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B787F">
      <w:pPr>
        <w:keepNext/>
        <w:widowControl/>
        <w:ind w:left="432" w:hanging="432"/>
        <w:jc w:val="left"/>
        <w:outlineLvl w:val="0"/>
        <w:rPr>
          <w:rFonts w:ascii="宋体" w:hAnsi="宋体" w:eastAsia="宋体" w:cs="Times New Roman"/>
          <w:kern w:val="0"/>
          <w:sz w:val="30"/>
          <w:szCs w:val="30"/>
        </w:rPr>
      </w:pPr>
      <w:bookmarkStart w:id="0" w:name="_Toc116490180"/>
      <w:bookmarkStart w:id="1" w:name="_Toc256013827"/>
      <w:bookmarkStart w:id="2" w:name="_Toc255540908"/>
      <w:bookmarkStart w:id="3" w:name="_Toc256013809"/>
      <w:r>
        <w:rPr>
          <w:rFonts w:hint="eastAsia" w:ascii="宋体" w:hAnsi="宋体" w:eastAsia="宋体" w:cs="Times New Roman"/>
          <w:kern w:val="0"/>
          <w:sz w:val="30"/>
          <w:szCs w:val="30"/>
        </w:rPr>
        <w:t>附件</w:t>
      </w:r>
      <w:r>
        <w:rPr>
          <w:rFonts w:hint="eastAsia" w:ascii="宋体" w:hAnsi="宋体" w:eastAsia="宋体" w:cs="Times New Roman"/>
          <w:kern w:val="0"/>
          <w:sz w:val="30"/>
          <w:szCs w:val="30"/>
          <w:lang w:val="en-US" w:eastAsia="zh-CN"/>
        </w:rPr>
        <w:t>2</w:t>
      </w:r>
      <w:r>
        <w:rPr>
          <w:rFonts w:hint="eastAsia" w:ascii="宋体" w:hAnsi="宋体" w:eastAsia="宋体" w:cs="Times New Roman"/>
          <w:kern w:val="0"/>
          <w:sz w:val="30"/>
          <w:szCs w:val="30"/>
        </w:rPr>
        <w:t xml:space="preserve">： </w:t>
      </w:r>
    </w:p>
    <w:p w14:paraId="4FA46B54">
      <w:pPr>
        <w:keepNext/>
        <w:widowControl/>
        <w:ind w:left="432" w:hanging="432"/>
        <w:jc w:val="center"/>
        <w:outlineLvl w:val="0"/>
        <w:rPr>
          <w:rFonts w:ascii="宋体" w:hAnsi="宋体" w:eastAsia="宋体" w:cs="Times New Roman"/>
          <w:b/>
          <w:kern w:val="0"/>
          <w:sz w:val="44"/>
          <w:szCs w:val="44"/>
        </w:rPr>
      </w:pPr>
      <w:r>
        <w:rPr>
          <w:rFonts w:hint="eastAsia" w:ascii="宋体" w:hAnsi="宋体" w:eastAsia="宋体" w:cs="Times New Roman"/>
          <w:b/>
          <w:kern w:val="0"/>
          <w:sz w:val="44"/>
          <w:szCs w:val="44"/>
        </w:rPr>
        <w:t>评审办法</w:t>
      </w:r>
      <w:bookmarkEnd w:id="0"/>
      <w:bookmarkEnd w:id="1"/>
      <w:bookmarkEnd w:id="2"/>
    </w:p>
    <w:p w14:paraId="5DEC711C">
      <w:pPr>
        <w:widowControl/>
        <w:spacing w:line="360" w:lineRule="auto"/>
        <w:jc w:val="left"/>
        <w:rPr>
          <w:rFonts w:ascii="宋体" w:hAnsi="宋体" w:eastAsia="宋体" w:cs="Times New Roman"/>
          <w:b/>
          <w:bCs/>
          <w:spacing w:val="-6"/>
          <w:kern w:val="0"/>
          <w:sz w:val="24"/>
          <w:szCs w:val="24"/>
        </w:rPr>
      </w:pPr>
    </w:p>
    <w:p w14:paraId="50827E48">
      <w:pPr>
        <w:widowControl/>
        <w:spacing w:line="360" w:lineRule="auto"/>
        <w:ind w:firstLine="456" w:firstLineChars="200"/>
        <w:jc w:val="left"/>
        <w:rPr>
          <w:rFonts w:hint="eastAsia" w:ascii="宋体" w:hAnsi="宋体" w:eastAsia="宋体" w:cs="Times New Roman"/>
          <w:spacing w:val="-6"/>
          <w:kern w:val="0"/>
          <w:sz w:val="24"/>
          <w:szCs w:val="24"/>
        </w:rPr>
      </w:pPr>
      <w:r>
        <w:rPr>
          <w:rFonts w:hint="eastAsia" w:ascii="宋体" w:hAnsi="宋体" w:eastAsia="宋体" w:cs="Times New Roman"/>
          <w:spacing w:val="-6"/>
          <w:kern w:val="0"/>
          <w:sz w:val="24"/>
          <w:szCs w:val="24"/>
        </w:rPr>
        <w:t>一、评分办法：本评审办法采用综合评估法，即对报名单位的企业业绩、项目管理团队、设备配置</w:t>
      </w:r>
      <w:r>
        <w:rPr>
          <w:rFonts w:hint="eastAsia" w:ascii="宋体" w:hAnsi="宋体" w:eastAsia="宋体" w:cs="Times New Roman"/>
          <w:spacing w:val="-6"/>
          <w:kern w:val="0"/>
          <w:sz w:val="24"/>
          <w:szCs w:val="24"/>
          <w:lang w:eastAsia="zh-CN"/>
        </w:rPr>
        <w:t>、</w:t>
      </w:r>
      <w:r>
        <w:rPr>
          <w:rFonts w:hint="eastAsia" w:ascii="宋体" w:hAnsi="宋体" w:eastAsia="宋体" w:cs="Times New Roman"/>
          <w:spacing w:val="-6"/>
          <w:kern w:val="0"/>
          <w:sz w:val="24"/>
          <w:szCs w:val="24"/>
        </w:rPr>
        <w:t>办公场所</w:t>
      </w:r>
      <w:r>
        <w:rPr>
          <w:rFonts w:hint="eastAsia" w:ascii="宋体" w:hAnsi="宋体" w:eastAsia="宋体" w:cs="Times New Roman"/>
          <w:spacing w:val="-6"/>
          <w:kern w:val="0"/>
          <w:sz w:val="24"/>
          <w:szCs w:val="24"/>
          <w:lang w:eastAsia="zh-CN"/>
        </w:rPr>
        <w:t>、</w:t>
      </w:r>
      <w:r>
        <w:rPr>
          <w:rFonts w:hint="eastAsia" w:ascii="宋体" w:hAnsi="宋体" w:eastAsia="宋体" w:cs="Times New Roman"/>
          <w:spacing w:val="-6"/>
          <w:kern w:val="0"/>
          <w:sz w:val="24"/>
          <w:szCs w:val="24"/>
        </w:rPr>
        <w:t xml:space="preserve">优惠条件、服务承诺和工作方案等，按不同权重进行量化打分，并按得分高低进行排序。 </w:t>
      </w:r>
    </w:p>
    <w:p w14:paraId="1391B0B3">
      <w:pPr>
        <w:widowControl/>
        <w:spacing w:line="360" w:lineRule="auto"/>
        <w:ind w:firstLine="456" w:firstLineChars="200"/>
        <w:jc w:val="left"/>
        <w:rPr>
          <w:rFonts w:hint="eastAsia" w:ascii="宋体" w:hAnsi="宋体" w:eastAsia="宋体" w:cs="Times New Roman"/>
          <w:spacing w:val="-6"/>
          <w:kern w:val="0"/>
          <w:sz w:val="24"/>
          <w:szCs w:val="24"/>
        </w:rPr>
      </w:pPr>
      <w:r>
        <w:rPr>
          <w:rFonts w:hint="eastAsia" w:ascii="宋体" w:hAnsi="宋体" w:eastAsia="宋体" w:cs="Times New Roman"/>
          <w:spacing w:val="-6"/>
          <w:kern w:val="0"/>
          <w:sz w:val="24"/>
          <w:szCs w:val="24"/>
        </w:rPr>
        <w:t>综合评分采用百分制，由评审专家组成员独立评分并署名。报名人得分取各评委评分的平均值，得分四舍五入，保留小数点后两位。</w:t>
      </w:r>
    </w:p>
    <w:p w14:paraId="24539AC3">
      <w:pPr>
        <w:widowControl/>
        <w:spacing w:line="360" w:lineRule="auto"/>
        <w:ind w:firstLine="456" w:firstLineChars="200"/>
        <w:jc w:val="left"/>
        <w:rPr>
          <w:rFonts w:ascii="Times New Roman" w:hAnsi="Times New Roman" w:eastAsia="宋体" w:cs="Times New Roman"/>
          <w:kern w:val="0"/>
          <w:szCs w:val="24"/>
        </w:rPr>
      </w:pPr>
      <w:r>
        <w:rPr>
          <w:rFonts w:hint="eastAsia" w:ascii="宋体" w:hAnsi="宋体" w:eastAsia="宋体" w:cs="Times New Roman"/>
          <w:spacing w:val="-6"/>
          <w:kern w:val="0"/>
          <w:sz w:val="24"/>
          <w:szCs w:val="24"/>
        </w:rPr>
        <w:t>二、评审组根据综合评分结果，提交评审报告。</w:t>
      </w:r>
    </w:p>
    <w:p w14:paraId="61CC74BA">
      <w:pPr>
        <w:widowControl/>
        <w:tabs>
          <w:tab w:val="left" w:pos="0"/>
        </w:tabs>
        <w:spacing w:line="400" w:lineRule="exact"/>
        <w:jc w:val="left"/>
        <w:rPr>
          <w:rFonts w:ascii="黑体" w:hAnsi="宋体" w:eastAsia="黑体" w:cs="Times New Roman"/>
          <w:b/>
          <w:spacing w:val="-6"/>
          <w:kern w:val="0"/>
          <w:sz w:val="24"/>
          <w:szCs w:val="20"/>
        </w:rPr>
      </w:pPr>
      <w:r>
        <w:rPr>
          <w:rFonts w:hint="eastAsia" w:ascii="宋体" w:hAnsi="宋体" w:eastAsia="宋体" w:cs="Times New Roman"/>
          <w:b/>
          <w:spacing w:val="-6"/>
          <w:kern w:val="0"/>
          <w:sz w:val="24"/>
          <w:szCs w:val="20"/>
        </w:rPr>
        <w:t>（一）形式评审</w:t>
      </w:r>
    </w:p>
    <w:tbl>
      <w:tblPr>
        <w:tblStyle w:val="7"/>
        <w:tblW w:w="91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3426"/>
        <w:gridCol w:w="4868"/>
      </w:tblGrid>
      <w:tr w14:paraId="0E9D7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829" w:type="dxa"/>
            <w:vAlign w:val="center"/>
          </w:tcPr>
          <w:p w14:paraId="18F377B9">
            <w:pPr>
              <w:widowControl/>
              <w:spacing w:line="320" w:lineRule="exact"/>
              <w:jc w:val="center"/>
              <w:rPr>
                <w:rFonts w:ascii="宋体" w:hAnsi="宋体" w:eastAsia="宋体" w:cs="Times New Roman"/>
                <w:spacing w:val="-6"/>
                <w:kern w:val="0"/>
                <w:sz w:val="21"/>
                <w:szCs w:val="21"/>
              </w:rPr>
            </w:pPr>
            <w:r>
              <w:rPr>
                <w:rFonts w:hint="eastAsia" w:ascii="宋体" w:hAnsi="宋体" w:eastAsia="宋体" w:cs="Times New Roman"/>
                <w:b/>
                <w:kern w:val="0"/>
                <w:sz w:val="21"/>
                <w:szCs w:val="21"/>
              </w:rPr>
              <w:t>序号</w:t>
            </w:r>
          </w:p>
        </w:tc>
        <w:tc>
          <w:tcPr>
            <w:tcW w:w="3426" w:type="dxa"/>
            <w:vAlign w:val="center"/>
          </w:tcPr>
          <w:p w14:paraId="272221B7">
            <w:pPr>
              <w:widowControl/>
              <w:spacing w:line="320" w:lineRule="exact"/>
              <w:jc w:val="center"/>
              <w:rPr>
                <w:rFonts w:ascii="宋体" w:hAnsi="宋体" w:eastAsia="宋体" w:cs="Times New Roman"/>
                <w:spacing w:val="-6"/>
                <w:kern w:val="0"/>
                <w:sz w:val="21"/>
                <w:szCs w:val="21"/>
              </w:rPr>
            </w:pPr>
            <w:r>
              <w:rPr>
                <w:rFonts w:hint="eastAsia" w:ascii="宋体" w:hAnsi="宋体" w:eastAsia="宋体" w:cs="Times New Roman"/>
                <w:b/>
                <w:kern w:val="0"/>
                <w:sz w:val="21"/>
                <w:szCs w:val="21"/>
              </w:rPr>
              <w:t>评审因素</w:t>
            </w:r>
          </w:p>
        </w:tc>
        <w:tc>
          <w:tcPr>
            <w:tcW w:w="4868" w:type="dxa"/>
            <w:vAlign w:val="center"/>
          </w:tcPr>
          <w:p w14:paraId="05FB2830">
            <w:pPr>
              <w:widowControl/>
              <w:spacing w:line="320" w:lineRule="exact"/>
              <w:jc w:val="center"/>
              <w:rPr>
                <w:rFonts w:ascii="宋体" w:hAnsi="宋体" w:eastAsia="宋体" w:cs="Times New Roman"/>
                <w:b/>
                <w:spacing w:val="-6"/>
                <w:kern w:val="0"/>
                <w:sz w:val="21"/>
                <w:szCs w:val="21"/>
              </w:rPr>
            </w:pPr>
            <w:r>
              <w:rPr>
                <w:rFonts w:hint="eastAsia" w:ascii="宋体" w:hAnsi="宋体" w:eastAsia="宋体" w:cs="Times New Roman"/>
                <w:b/>
                <w:kern w:val="0"/>
                <w:sz w:val="21"/>
                <w:szCs w:val="21"/>
              </w:rPr>
              <w:t>评审标准</w:t>
            </w:r>
          </w:p>
        </w:tc>
      </w:tr>
      <w:tr w14:paraId="40DE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829" w:type="dxa"/>
            <w:vAlign w:val="center"/>
          </w:tcPr>
          <w:p w14:paraId="09037B18">
            <w:pPr>
              <w:widowControl/>
              <w:spacing w:line="320" w:lineRule="exact"/>
              <w:ind w:firstLine="99" w:firstLineChars="50"/>
              <w:jc w:val="center"/>
              <w:rPr>
                <w:rFonts w:ascii="宋体" w:hAnsi="宋体" w:eastAsia="宋体" w:cs="Times New Roman"/>
                <w:spacing w:val="-6"/>
                <w:kern w:val="0"/>
                <w:sz w:val="21"/>
                <w:szCs w:val="21"/>
              </w:rPr>
            </w:pPr>
            <w:r>
              <w:rPr>
                <w:rFonts w:hint="eastAsia" w:ascii="宋体" w:hAnsi="宋体" w:eastAsia="宋体" w:cs="Times New Roman"/>
                <w:spacing w:val="-6"/>
                <w:kern w:val="0"/>
                <w:sz w:val="21"/>
                <w:szCs w:val="21"/>
              </w:rPr>
              <w:t>1</w:t>
            </w:r>
          </w:p>
        </w:tc>
        <w:tc>
          <w:tcPr>
            <w:tcW w:w="3426" w:type="dxa"/>
            <w:vAlign w:val="center"/>
          </w:tcPr>
          <w:p w14:paraId="08B7ABA3">
            <w:pPr>
              <w:widowControl/>
              <w:spacing w:line="320" w:lineRule="exact"/>
              <w:jc w:val="center"/>
              <w:rPr>
                <w:rFonts w:ascii="宋体" w:hAnsi="宋体" w:eastAsia="宋体" w:cs="Times New Roman"/>
                <w:spacing w:val="-6"/>
                <w:kern w:val="0"/>
                <w:sz w:val="21"/>
                <w:szCs w:val="21"/>
              </w:rPr>
            </w:pPr>
            <w:r>
              <w:rPr>
                <w:rFonts w:hint="eastAsia" w:ascii="宋体" w:hAnsi="宋体" w:eastAsia="宋体" w:cs="Times New Roman"/>
                <w:spacing w:val="-6"/>
                <w:kern w:val="0"/>
                <w:sz w:val="21"/>
                <w:szCs w:val="21"/>
              </w:rPr>
              <w:t>报名单位名称</w:t>
            </w:r>
          </w:p>
        </w:tc>
        <w:tc>
          <w:tcPr>
            <w:tcW w:w="4868" w:type="dxa"/>
            <w:vAlign w:val="center"/>
          </w:tcPr>
          <w:p w14:paraId="66AEB4E7">
            <w:pPr>
              <w:widowControl/>
              <w:spacing w:line="320" w:lineRule="exact"/>
              <w:jc w:val="left"/>
              <w:rPr>
                <w:rFonts w:hint="eastAsia" w:ascii="宋体" w:hAnsi="宋体" w:eastAsia="宋体" w:cs="Times New Roman"/>
                <w:spacing w:val="-6"/>
                <w:kern w:val="0"/>
                <w:sz w:val="21"/>
                <w:szCs w:val="21"/>
                <w:lang w:eastAsia="zh-CN"/>
              </w:rPr>
            </w:pPr>
            <w:r>
              <w:rPr>
                <w:rFonts w:hint="eastAsia" w:ascii="宋体" w:hAnsi="宋体" w:eastAsia="宋体" w:cs="Times New Roman"/>
                <w:kern w:val="0"/>
                <w:sz w:val="21"/>
                <w:szCs w:val="21"/>
              </w:rPr>
              <w:t>与法人营业执照一致</w:t>
            </w:r>
            <w:r>
              <w:rPr>
                <w:rFonts w:hint="eastAsia" w:ascii="宋体" w:hAnsi="宋体" w:eastAsia="宋体" w:cs="Times New Roman"/>
                <w:kern w:val="0"/>
                <w:sz w:val="21"/>
                <w:szCs w:val="21"/>
                <w:lang w:eastAsia="zh-CN"/>
              </w:rPr>
              <w:t>。</w:t>
            </w:r>
          </w:p>
        </w:tc>
      </w:tr>
      <w:tr w14:paraId="406AE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829" w:type="dxa"/>
            <w:vAlign w:val="center"/>
          </w:tcPr>
          <w:p w14:paraId="33B575DA">
            <w:pPr>
              <w:widowControl/>
              <w:spacing w:line="320" w:lineRule="exact"/>
              <w:ind w:firstLine="99" w:firstLineChars="50"/>
              <w:jc w:val="center"/>
              <w:rPr>
                <w:rFonts w:ascii="宋体" w:hAnsi="宋体" w:eastAsia="宋体" w:cs="Times New Roman"/>
                <w:spacing w:val="-6"/>
                <w:kern w:val="0"/>
                <w:sz w:val="21"/>
                <w:szCs w:val="21"/>
              </w:rPr>
            </w:pPr>
            <w:r>
              <w:rPr>
                <w:rFonts w:hint="eastAsia" w:ascii="宋体" w:hAnsi="宋体" w:eastAsia="宋体" w:cs="Times New Roman"/>
                <w:spacing w:val="-6"/>
                <w:kern w:val="0"/>
                <w:sz w:val="21"/>
                <w:szCs w:val="21"/>
              </w:rPr>
              <w:t>2</w:t>
            </w:r>
          </w:p>
        </w:tc>
        <w:tc>
          <w:tcPr>
            <w:tcW w:w="3426" w:type="dxa"/>
            <w:vAlign w:val="center"/>
          </w:tcPr>
          <w:p w14:paraId="08ED7994">
            <w:pPr>
              <w:widowControl/>
              <w:spacing w:line="320" w:lineRule="exact"/>
              <w:jc w:val="center"/>
              <w:rPr>
                <w:rFonts w:ascii="宋体" w:hAnsi="宋体" w:eastAsia="宋体" w:cs="Times New Roman"/>
                <w:kern w:val="0"/>
                <w:sz w:val="21"/>
                <w:szCs w:val="21"/>
              </w:rPr>
            </w:pPr>
            <w:r>
              <w:rPr>
                <w:rFonts w:hint="eastAsia" w:ascii="宋体" w:hAnsi="宋体" w:eastAsia="宋体" w:cs="Times New Roman"/>
                <w:kern w:val="0"/>
                <w:sz w:val="21"/>
                <w:szCs w:val="21"/>
              </w:rPr>
              <w:t>承诺函签字盖章</w:t>
            </w:r>
          </w:p>
        </w:tc>
        <w:tc>
          <w:tcPr>
            <w:tcW w:w="4868" w:type="dxa"/>
            <w:vAlign w:val="center"/>
          </w:tcPr>
          <w:p w14:paraId="5C6BA7D4">
            <w:pPr>
              <w:widowControl/>
              <w:spacing w:line="320" w:lineRule="exact"/>
              <w:jc w:val="left"/>
              <w:rPr>
                <w:rFonts w:hint="eastAsia" w:ascii="宋体" w:hAnsi="宋体" w:eastAsia="宋体" w:cs="Times New Roman"/>
                <w:spacing w:val="-6"/>
                <w:kern w:val="0"/>
                <w:sz w:val="21"/>
                <w:szCs w:val="21"/>
                <w:lang w:eastAsia="zh-CN"/>
              </w:rPr>
            </w:pPr>
            <w:r>
              <w:rPr>
                <w:rFonts w:hint="eastAsia" w:ascii="宋体" w:hAnsi="宋体" w:eastAsia="宋体" w:cs="Times New Roman"/>
                <w:kern w:val="0"/>
                <w:sz w:val="21"/>
                <w:szCs w:val="21"/>
              </w:rPr>
              <w:t>有法定代表人或其委托代理人签字并加盖单位公章</w:t>
            </w:r>
            <w:r>
              <w:rPr>
                <w:rFonts w:hint="eastAsia" w:ascii="宋体" w:hAnsi="宋体" w:eastAsia="宋体" w:cs="Times New Roman"/>
                <w:kern w:val="0"/>
                <w:sz w:val="21"/>
                <w:szCs w:val="21"/>
                <w:lang w:eastAsia="zh-CN"/>
              </w:rPr>
              <w:t>。</w:t>
            </w:r>
          </w:p>
        </w:tc>
      </w:tr>
      <w:tr w14:paraId="33B6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829" w:type="dxa"/>
            <w:vAlign w:val="center"/>
          </w:tcPr>
          <w:p w14:paraId="415734E9">
            <w:pPr>
              <w:widowControl/>
              <w:spacing w:line="320" w:lineRule="exact"/>
              <w:ind w:firstLine="99" w:firstLineChars="50"/>
              <w:jc w:val="center"/>
              <w:rPr>
                <w:rFonts w:ascii="宋体" w:hAnsi="宋体" w:eastAsia="宋体" w:cs="Times New Roman"/>
                <w:spacing w:val="-6"/>
                <w:kern w:val="0"/>
                <w:sz w:val="21"/>
                <w:szCs w:val="21"/>
              </w:rPr>
            </w:pPr>
            <w:r>
              <w:rPr>
                <w:rFonts w:hint="eastAsia" w:ascii="宋体" w:hAnsi="宋体" w:eastAsia="宋体" w:cs="Times New Roman"/>
                <w:spacing w:val="-6"/>
                <w:kern w:val="0"/>
                <w:sz w:val="21"/>
                <w:szCs w:val="21"/>
              </w:rPr>
              <w:t>3</w:t>
            </w:r>
          </w:p>
        </w:tc>
        <w:tc>
          <w:tcPr>
            <w:tcW w:w="3426" w:type="dxa"/>
            <w:vAlign w:val="center"/>
          </w:tcPr>
          <w:p w14:paraId="0DC90BA7">
            <w:pPr>
              <w:widowControl/>
              <w:spacing w:line="320" w:lineRule="exact"/>
              <w:jc w:val="center"/>
              <w:rPr>
                <w:rFonts w:ascii="宋体" w:hAnsi="宋体" w:eastAsia="宋体" w:cs="Times New Roman"/>
                <w:kern w:val="0"/>
                <w:sz w:val="21"/>
                <w:szCs w:val="21"/>
              </w:rPr>
            </w:pPr>
            <w:r>
              <w:rPr>
                <w:rFonts w:hint="eastAsia" w:ascii="宋体" w:hAnsi="宋体" w:eastAsia="宋体" w:cs="Times New Roman"/>
                <w:kern w:val="0"/>
                <w:sz w:val="21"/>
                <w:szCs w:val="21"/>
              </w:rPr>
              <w:t>递交文件格式</w:t>
            </w:r>
          </w:p>
        </w:tc>
        <w:tc>
          <w:tcPr>
            <w:tcW w:w="4868" w:type="dxa"/>
            <w:vAlign w:val="center"/>
          </w:tcPr>
          <w:p w14:paraId="1CE24D1E">
            <w:pPr>
              <w:widowControl/>
              <w:spacing w:line="320" w:lineRule="exact"/>
              <w:jc w:val="left"/>
              <w:rPr>
                <w:rFonts w:hint="eastAsia" w:ascii="宋体" w:hAnsi="宋体" w:eastAsia="宋体" w:cs="Times New Roman"/>
                <w:kern w:val="0"/>
                <w:sz w:val="21"/>
                <w:szCs w:val="21"/>
                <w:lang w:eastAsia="zh-CN"/>
              </w:rPr>
            </w:pPr>
            <w:r>
              <w:rPr>
                <w:rFonts w:hint="eastAsia" w:ascii="宋体" w:hAnsi="宋体" w:eastAsia="宋体" w:cs="Times New Roman"/>
                <w:kern w:val="0"/>
                <w:sz w:val="21"/>
                <w:szCs w:val="21"/>
              </w:rPr>
              <w:t>符合“递交文件格式”要求</w:t>
            </w:r>
            <w:r>
              <w:rPr>
                <w:rFonts w:hint="eastAsia" w:ascii="宋体" w:hAnsi="宋体" w:eastAsia="宋体" w:cs="Times New Roman"/>
                <w:kern w:val="0"/>
                <w:sz w:val="21"/>
                <w:szCs w:val="21"/>
                <w:lang w:eastAsia="zh-CN"/>
              </w:rPr>
              <w:t>。</w:t>
            </w:r>
          </w:p>
        </w:tc>
      </w:tr>
    </w:tbl>
    <w:p w14:paraId="71699C8F">
      <w:pPr>
        <w:widowControl/>
        <w:spacing w:line="360" w:lineRule="exact"/>
        <w:jc w:val="left"/>
        <w:rPr>
          <w:rFonts w:ascii="宋体" w:hAnsi="宋体" w:eastAsia="宋体" w:cs="Times New Roman"/>
          <w:spacing w:val="-6"/>
          <w:kern w:val="0"/>
          <w:sz w:val="20"/>
          <w:szCs w:val="21"/>
        </w:rPr>
      </w:pPr>
      <w:r>
        <w:rPr>
          <w:rFonts w:hint="eastAsia" w:ascii="宋体" w:hAnsi="宋体" w:eastAsia="宋体" w:cs="Times New Roman"/>
          <w:spacing w:val="-6"/>
          <w:kern w:val="0"/>
          <w:sz w:val="20"/>
          <w:szCs w:val="21"/>
        </w:rPr>
        <w:t>注：上述审查项目中，如有一项不符合公告要求，该文件将被否决，不进入详细评审。</w:t>
      </w:r>
    </w:p>
    <w:p w14:paraId="14C72481">
      <w:pPr>
        <w:widowControl/>
        <w:spacing w:after="120"/>
        <w:ind w:left="420" w:leftChars="200" w:firstLine="420"/>
        <w:jc w:val="left"/>
        <w:rPr>
          <w:rFonts w:ascii="Times New Roman" w:hAnsi="Times New Roman" w:eastAsia="宋体" w:cs="Times New Roman"/>
          <w:kern w:val="0"/>
          <w:szCs w:val="24"/>
        </w:rPr>
      </w:pPr>
    </w:p>
    <w:p w14:paraId="6B3AC757">
      <w:pPr>
        <w:widowControl/>
        <w:spacing w:line="360" w:lineRule="exact"/>
        <w:jc w:val="left"/>
        <w:rPr>
          <w:rFonts w:ascii="宋体" w:hAnsi="宋体" w:eastAsia="宋体" w:cs="Times New Roman"/>
          <w:b/>
          <w:spacing w:val="-6"/>
          <w:kern w:val="0"/>
          <w:sz w:val="24"/>
          <w:szCs w:val="20"/>
        </w:rPr>
      </w:pPr>
      <w:r>
        <w:rPr>
          <w:rFonts w:hint="eastAsia" w:ascii="宋体" w:hAnsi="宋体" w:eastAsia="宋体" w:cs="Times New Roman"/>
          <w:b/>
          <w:spacing w:val="-6"/>
          <w:kern w:val="0"/>
          <w:sz w:val="24"/>
          <w:szCs w:val="20"/>
        </w:rPr>
        <w:t>（二）资格评审</w:t>
      </w:r>
    </w:p>
    <w:tbl>
      <w:tblPr>
        <w:tblStyle w:val="7"/>
        <w:tblW w:w="91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606"/>
        <w:gridCol w:w="3316"/>
        <w:gridCol w:w="3355"/>
      </w:tblGrid>
      <w:tr w14:paraId="7170C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846" w:type="dxa"/>
            <w:vAlign w:val="center"/>
          </w:tcPr>
          <w:p w14:paraId="277A989B">
            <w:pPr>
              <w:widowControl/>
              <w:spacing w:line="320" w:lineRule="exact"/>
              <w:jc w:val="center"/>
              <w:rPr>
                <w:rFonts w:ascii="宋体" w:hAnsi="宋体" w:eastAsia="宋体" w:cs="Times New Roman"/>
                <w:b/>
                <w:kern w:val="0"/>
                <w:sz w:val="21"/>
                <w:szCs w:val="21"/>
              </w:rPr>
            </w:pPr>
            <w:r>
              <w:rPr>
                <w:rFonts w:hint="eastAsia" w:ascii="宋体" w:hAnsi="宋体" w:eastAsia="宋体" w:cs="Times New Roman"/>
                <w:b/>
                <w:kern w:val="0"/>
                <w:sz w:val="21"/>
                <w:szCs w:val="21"/>
              </w:rPr>
              <w:t>序号</w:t>
            </w:r>
          </w:p>
        </w:tc>
        <w:tc>
          <w:tcPr>
            <w:tcW w:w="1606" w:type="dxa"/>
            <w:vAlign w:val="center"/>
          </w:tcPr>
          <w:p w14:paraId="3549D660">
            <w:pPr>
              <w:widowControl/>
              <w:spacing w:line="320" w:lineRule="exact"/>
              <w:jc w:val="center"/>
              <w:rPr>
                <w:rFonts w:ascii="宋体" w:hAnsi="宋体" w:eastAsia="宋体" w:cs="Times New Roman"/>
                <w:b/>
                <w:kern w:val="0"/>
                <w:sz w:val="21"/>
                <w:szCs w:val="21"/>
              </w:rPr>
            </w:pPr>
            <w:r>
              <w:rPr>
                <w:rFonts w:hint="eastAsia" w:ascii="宋体" w:hAnsi="宋体" w:eastAsia="宋体" w:cs="Times New Roman"/>
                <w:b/>
                <w:kern w:val="0"/>
                <w:sz w:val="21"/>
                <w:szCs w:val="21"/>
              </w:rPr>
              <w:t>评审因素</w:t>
            </w:r>
          </w:p>
        </w:tc>
        <w:tc>
          <w:tcPr>
            <w:tcW w:w="3316" w:type="dxa"/>
            <w:vAlign w:val="center"/>
          </w:tcPr>
          <w:p w14:paraId="58C8E0EE">
            <w:pPr>
              <w:widowControl/>
              <w:spacing w:line="320" w:lineRule="exact"/>
              <w:jc w:val="center"/>
              <w:rPr>
                <w:rFonts w:ascii="宋体" w:hAnsi="宋体" w:eastAsia="宋体" w:cs="Times New Roman"/>
                <w:b/>
                <w:kern w:val="0"/>
                <w:sz w:val="21"/>
                <w:szCs w:val="21"/>
              </w:rPr>
            </w:pPr>
            <w:r>
              <w:rPr>
                <w:rFonts w:hint="eastAsia" w:ascii="Times New Roman" w:hAnsi="宋体" w:eastAsia="宋体" w:cs="Times New Roman"/>
                <w:b/>
                <w:kern w:val="0"/>
                <w:sz w:val="21"/>
                <w:szCs w:val="21"/>
              </w:rPr>
              <w:t>评审内容</w:t>
            </w:r>
          </w:p>
        </w:tc>
        <w:tc>
          <w:tcPr>
            <w:tcW w:w="3355" w:type="dxa"/>
            <w:vAlign w:val="center"/>
          </w:tcPr>
          <w:p w14:paraId="2D9434DB">
            <w:pPr>
              <w:widowControl/>
              <w:spacing w:line="320" w:lineRule="exact"/>
              <w:jc w:val="center"/>
              <w:rPr>
                <w:rFonts w:ascii="宋体" w:hAnsi="宋体" w:eastAsia="宋体" w:cs="Times New Roman"/>
                <w:b/>
                <w:kern w:val="0"/>
                <w:sz w:val="21"/>
                <w:szCs w:val="21"/>
              </w:rPr>
            </w:pPr>
            <w:r>
              <w:rPr>
                <w:rFonts w:hint="eastAsia" w:ascii="Times New Roman" w:hAnsi="宋体" w:eastAsia="宋体" w:cs="Times New Roman"/>
                <w:b/>
                <w:kern w:val="0"/>
                <w:sz w:val="21"/>
                <w:szCs w:val="21"/>
              </w:rPr>
              <w:t>评审标准</w:t>
            </w:r>
          </w:p>
        </w:tc>
      </w:tr>
      <w:tr w14:paraId="70BC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846" w:type="dxa"/>
            <w:vAlign w:val="center"/>
          </w:tcPr>
          <w:p w14:paraId="2A50B9B9">
            <w:pPr>
              <w:widowControl/>
              <w:spacing w:line="320" w:lineRule="exact"/>
              <w:jc w:val="center"/>
              <w:rPr>
                <w:rFonts w:ascii="宋体" w:hAnsi="宋体" w:eastAsia="宋体" w:cs="Times New Roman"/>
                <w:kern w:val="0"/>
                <w:sz w:val="21"/>
                <w:szCs w:val="21"/>
              </w:rPr>
            </w:pPr>
            <w:r>
              <w:rPr>
                <w:rFonts w:hint="eastAsia" w:ascii="宋体" w:hAnsi="宋体" w:eastAsia="宋体" w:cs="Times New Roman"/>
                <w:kern w:val="0"/>
                <w:sz w:val="21"/>
                <w:szCs w:val="21"/>
              </w:rPr>
              <w:t>1</w:t>
            </w:r>
          </w:p>
        </w:tc>
        <w:tc>
          <w:tcPr>
            <w:tcW w:w="1606" w:type="dxa"/>
            <w:vAlign w:val="center"/>
          </w:tcPr>
          <w:p w14:paraId="75E31D70">
            <w:pPr>
              <w:widowControl/>
              <w:spacing w:line="320" w:lineRule="exact"/>
              <w:jc w:val="center"/>
              <w:rPr>
                <w:rFonts w:ascii="宋体" w:hAnsi="宋体" w:eastAsia="宋体" w:cs="Times New Roman"/>
                <w:kern w:val="0"/>
                <w:sz w:val="21"/>
                <w:szCs w:val="21"/>
              </w:rPr>
            </w:pPr>
            <w:r>
              <w:rPr>
                <w:rFonts w:hint="eastAsia" w:ascii="宋体" w:hAnsi="宋体" w:eastAsia="宋体" w:cs="Times New Roman"/>
                <w:kern w:val="0"/>
                <w:sz w:val="21"/>
                <w:szCs w:val="21"/>
              </w:rPr>
              <w:t>营业执照</w:t>
            </w:r>
          </w:p>
        </w:tc>
        <w:tc>
          <w:tcPr>
            <w:tcW w:w="3316" w:type="dxa"/>
            <w:vAlign w:val="center"/>
          </w:tcPr>
          <w:p w14:paraId="445FD705">
            <w:pPr>
              <w:widowControl/>
              <w:spacing w:line="320" w:lineRule="exact"/>
              <w:jc w:val="left"/>
              <w:rPr>
                <w:rFonts w:ascii="宋体" w:hAnsi="宋体" w:eastAsia="宋体" w:cs="Times New Roman"/>
                <w:kern w:val="0"/>
                <w:sz w:val="21"/>
                <w:szCs w:val="21"/>
              </w:rPr>
            </w:pPr>
            <w:r>
              <w:rPr>
                <w:rFonts w:hint="eastAsia" w:ascii="宋体" w:hAnsi="宋体" w:eastAsia="宋体" w:cs="Times New Roman"/>
                <w:kern w:val="0"/>
                <w:sz w:val="21"/>
                <w:szCs w:val="21"/>
              </w:rPr>
              <w:t>具备有效的营业执照</w:t>
            </w:r>
          </w:p>
        </w:tc>
        <w:tc>
          <w:tcPr>
            <w:tcW w:w="3355" w:type="dxa"/>
            <w:vAlign w:val="center"/>
          </w:tcPr>
          <w:p w14:paraId="5F74A748">
            <w:pPr>
              <w:widowControl/>
              <w:spacing w:line="320" w:lineRule="exact"/>
              <w:jc w:val="left"/>
              <w:rPr>
                <w:rFonts w:ascii="宋体" w:hAnsi="宋体" w:eastAsia="宋体" w:cs="Times New Roman"/>
                <w:kern w:val="0"/>
                <w:sz w:val="21"/>
                <w:szCs w:val="21"/>
              </w:rPr>
            </w:pPr>
            <w:r>
              <w:rPr>
                <w:rFonts w:hint="eastAsia" w:ascii="宋体" w:hAnsi="宋体" w:eastAsia="宋体" w:cs="宋体"/>
                <w:bCs/>
                <w:kern w:val="0"/>
                <w:sz w:val="21"/>
                <w:szCs w:val="21"/>
                <w:lang w:val="zh-CN"/>
              </w:rPr>
              <w:t>提供营业执照</w:t>
            </w:r>
            <w:r>
              <w:rPr>
                <w:rFonts w:hint="eastAsia" w:ascii="宋体" w:hAnsi="宋体" w:eastAsia="宋体" w:cs="Times New Roman"/>
                <w:kern w:val="0"/>
                <w:sz w:val="21"/>
                <w:szCs w:val="21"/>
              </w:rPr>
              <w:t>（副本）</w:t>
            </w:r>
            <w:r>
              <w:rPr>
                <w:rFonts w:hint="eastAsia" w:ascii="宋体" w:hAnsi="宋体" w:eastAsia="宋体" w:cs="宋体"/>
                <w:bCs/>
                <w:kern w:val="0"/>
                <w:sz w:val="21"/>
                <w:szCs w:val="21"/>
                <w:lang w:val="zh-CN"/>
              </w:rPr>
              <w:t>，</w:t>
            </w:r>
            <w:r>
              <w:rPr>
                <w:rFonts w:hint="eastAsia" w:ascii="Times New Roman" w:hAnsi="宋体" w:eastAsia="宋体" w:cs="宋体"/>
                <w:bCs/>
                <w:kern w:val="0"/>
                <w:sz w:val="21"/>
                <w:szCs w:val="21"/>
                <w:lang w:val="zh-CN"/>
              </w:rPr>
              <w:t>递交文件内</w:t>
            </w:r>
            <w:r>
              <w:rPr>
                <w:rFonts w:hint="eastAsia" w:ascii="宋体" w:hAnsi="宋体" w:eastAsia="宋体" w:cs="宋体"/>
                <w:bCs/>
                <w:kern w:val="0"/>
                <w:sz w:val="21"/>
                <w:szCs w:val="21"/>
                <w:lang w:val="zh-CN"/>
              </w:rPr>
              <w:t>附加盖公章的复印件</w:t>
            </w:r>
          </w:p>
        </w:tc>
      </w:tr>
      <w:tr w14:paraId="1BE54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846" w:type="dxa"/>
            <w:vAlign w:val="center"/>
          </w:tcPr>
          <w:p w14:paraId="2A142901">
            <w:pPr>
              <w:widowControl/>
              <w:spacing w:line="320" w:lineRule="exact"/>
              <w:jc w:val="center"/>
              <w:rPr>
                <w:rFonts w:hint="eastAsia" w:ascii="宋体" w:hAnsi="宋体" w:eastAsia="宋体" w:cs="Times New Roman"/>
                <w:kern w:val="0"/>
                <w:sz w:val="21"/>
                <w:szCs w:val="21"/>
                <w:lang w:val="en-US" w:eastAsia="zh-CN"/>
              </w:rPr>
            </w:pPr>
            <w:r>
              <w:rPr>
                <w:rFonts w:hint="eastAsia" w:ascii="宋体" w:hAnsi="宋体" w:eastAsia="宋体" w:cs="Times New Roman"/>
                <w:kern w:val="0"/>
                <w:sz w:val="21"/>
                <w:szCs w:val="21"/>
                <w:lang w:val="en-US" w:eastAsia="zh-CN"/>
              </w:rPr>
              <w:t>2</w:t>
            </w:r>
          </w:p>
        </w:tc>
        <w:tc>
          <w:tcPr>
            <w:tcW w:w="1606" w:type="dxa"/>
            <w:shd w:val="clear" w:color="auto" w:fill="auto"/>
            <w:vAlign w:val="center"/>
          </w:tcPr>
          <w:p w14:paraId="72559959">
            <w:pPr>
              <w:widowControl/>
              <w:spacing w:line="320" w:lineRule="exact"/>
              <w:jc w:val="center"/>
              <w:rPr>
                <w:rFonts w:hint="default" w:ascii="宋体" w:hAnsi="宋体" w:eastAsia="宋体" w:cstheme="minorBidi"/>
                <w:kern w:val="0"/>
                <w:sz w:val="21"/>
                <w:szCs w:val="21"/>
                <w:lang w:val="en-US" w:eastAsia="zh-CN" w:bidi="ar-SA"/>
              </w:rPr>
            </w:pPr>
            <w:r>
              <w:rPr>
                <w:rFonts w:hint="eastAsia" w:ascii="宋体" w:hAnsi="宋体" w:eastAsia="宋体" w:cstheme="minorBidi"/>
                <w:kern w:val="0"/>
                <w:sz w:val="21"/>
                <w:szCs w:val="21"/>
                <w:lang w:val="en-US" w:eastAsia="zh-CN" w:bidi="ar-SA"/>
              </w:rPr>
              <w:t>政府采购代理资格</w:t>
            </w:r>
          </w:p>
        </w:tc>
        <w:tc>
          <w:tcPr>
            <w:tcW w:w="3316" w:type="dxa"/>
            <w:shd w:val="clear" w:color="auto" w:fill="auto"/>
            <w:vAlign w:val="center"/>
          </w:tcPr>
          <w:p w14:paraId="3131A9FC">
            <w:pPr>
              <w:widowControl/>
              <w:spacing w:line="320" w:lineRule="exact"/>
              <w:jc w:val="left"/>
              <w:rPr>
                <w:rFonts w:hint="eastAsia" w:ascii="宋体" w:hAnsi="宋体" w:eastAsia="宋体" w:cstheme="minorBidi"/>
                <w:kern w:val="0"/>
                <w:sz w:val="21"/>
                <w:szCs w:val="21"/>
                <w:lang w:val="en-US" w:eastAsia="zh-CN" w:bidi="ar-SA"/>
              </w:rPr>
            </w:pPr>
            <w:r>
              <w:rPr>
                <w:rFonts w:hint="eastAsia" w:ascii="宋体" w:hAnsi="宋体" w:eastAsia="宋体" w:cs="Times New Roman"/>
                <w:kern w:val="0"/>
                <w:sz w:val="21"/>
                <w:szCs w:val="21"/>
                <w:highlight w:val="none"/>
                <w:lang w:val="en-US" w:eastAsia="zh-CN"/>
              </w:rPr>
              <w:t>在“中国政府采购网”政府采购代理机构名录中。</w:t>
            </w:r>
          </w:p>
        </w:tc>
        <w:tc>
          <w:tcPr>
            <w:tcW w:w="3355" w:type="dxa"/>
            <w:shd w:val="clear" w:color="auto" w:fill="auto"/>
            <w:vAlign w:val="center"/>
          </w:tcPr>
          <w:p w14:paraId="6DED37CB">
            <w:pPr>
              <w:widowControl/>
              <w:spacing w:line="320" w:lineRule="exact"/>
              <w:jc w:val="left"/>
              <w:rPr>
                <w:rFonts w:hint="eastAsia" w:ascii="宋体" w:hAnsi="宋体" w:eastAsia="宋体" w:cs="宋体"/>
                <w:bCs/>
                <w:kern w:val="0"/>
                <w:sz w:val="21"/>
                <w:szCs w:val="21"/>
                <w:lang w:val="zh-CN" w:eastAsia="zh-CN" w:bidi="ar-SA"/>
              </w:rPr>
            </w:pPr>
            <w:r>
              <w:rPr>
                <w:rFonts w:hint="eastAsia" w:ascii="宋体" w:hAnsi="宋体" w:eastAsia="宋体" w:cs="Times New Roman"/>
                <w:kern w:val="0"/>
                <w:sz w:val="21"/>
                <w:szCs w:val="21"/>
                <w:highlight w:val="none"/>
                <w:lang w:val="zh-CN" w:eastAsia="zh-CN"/>
              </w:rPr>
              <w:t>递交文件</w:t>
            </w:r>
            <w:r>
              <w:rPr>
                <w:rFonts w:hint="eastAsia" w:ascii="宋体" w:hAnsi="宋体" w:eastAsia="宋体" w:cs="Times New Roman"/>
                <w:kern w:val="0"/>
                <w:sz w:val="21"/>
                <w:szCs w:val="21"/>
                <w:highlight w:val="none"/>
                <w:lang w:val="en-US" w:eastAsia="zh-CN"/>
              </w:rPr>
              <w:t>内附网站查询截图复印件并加盖单位公章。</w:t>
            </w:r>
          </w:p>
        </w:tc>
      </w:tr>
      <w:tr w14:paraId="772E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846" w:type="dxa"/>
            <w:vAlign w:val="center"/>
          </w:tcPr>
          <w:p w14:paraId="628215C6">
            <w:pPr>
              <w:widowControl/>
              <w:spacing w:line="320" w:lineRule="exact"/>
              <w:jc w:val="center"/>
              <w:rPr>
                <w:rFonts w:hint="eastAsia" w:ascii="宋体" w:hAnsi="宋体" w:eastAsia="宋体" w:cs="Times New Roman"/>
                <w:kern w:val="0"/>
                <w:sz w:val="21"/>
                <w:szCs w:val="21"/>
                <w:highlight w:val="none"/>
                <w:lang w:eastAsia="zh-CN"/>
              </w:rPr>
            </w:pPr>
            <w:r>
              <w:rPr>
                <w:rFonts w:hint="eastAsia" w:ascii="宋体" w:hAnsi="宋体" w:eastAsia="宋体" w:cs="Times New Roman"/>
                <w:kern w:val="0"/>
                <w:sz w:val="21"/>
                <w:szCs w:val="21"/>
                <w:highlight w:val="none"/>
                <w:lang w:val="en-US" w:eastAsia="zh-CN"/>
              </w:rPr>
              <w:t>3</w:t>
            </w:r>
          </w:p>
        </w:tc>
        <w:tc>
          <w:tcPr>
            <w:tcW w:w="1606" w:type="dxa"/>
            <w:vAlign w:val="center"/>
          </w:tcPr>
          <w:p w14:paraId="42FC820D">
            <w:pPr>
              <w:widowControl/>
              <w:autoSpaceDE w:val="0"/>
              <w:autoSpaceDN w:val="0"/>
              <w:adjustRightInd w:val="0"/>
              <w:spacing w:line="320" w:lineRule="exact"/>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信誉要求</w:t>
            </w:r>
          </w:p>
        </w:tc>
        <w:tc>
          <w:tcPr>
            <w:tcW w:w="3316" w:type="dxa"/>
            <w:vAlign w:val="center"/>
          </w:tcPr>
          <w:p w14:paraId="6E2FE28A">
            <w:pPr>
              <w:widowControl/>
              <w:autoSpaceDE w:val="0"/>
              <w:autoSpaceDN w:val="0"/>
              <w:adjustRightInd w:val="0"/>
              <w:spacing w:line="320" w:lineRule="exact"/>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报名单位不得为“信用中国”网站（www.creditchina.gov.cn）中列入失信被执行人或重大税收违法案件当事人名单的供应商）；</w:t>
            </w:r>
          </w:p>
        </w:tc>
        <w:tc>
          <w:tcPr>
            <w:tcW w:w="3355" w:type="dxa"/>
            <w:vAlign w:val="center"/>
          </w:tcPr>
          <w:p w14:paraId="3D53235A">
            <w:pPr>
              <w:widowControl/>
              <w:autoSpaceDE w:val="0"/>
              <w:autoSpaceDN w:val="0"/>
              <w:adjustRightInd w:val="0"/>
              <w:spacing w:line="320" w:lineRule="exact"/>
              <w:jc w:val="left"/>
              <w:rPr>
                <w:rFonts w:hint="eastAsia"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val="zh-CN"/>
              </w:rPr>
              <w:t>递交文件</w:t>
            </w:r>
            <w:r>
              <w:rPr>
                <w:rFonts w:hint="eastAsia" w:ascii="宋体" w:hAnsi="宋体" w:eastAsia="宋体" w:cs="宋体"/>
                <w:kern w:val="0"/>
                <w:sz w:val="21"/>
                <w:szCs w:val="21"/>
                <w:highlight w:val="none"/>
              </w:rPr>
              <w:t>内附网站查询截图复印件并加盖单位公章</w:t>
            </w:r>
            <w:r>
              <w:rPr>
                <w:rFonts w:hint="eastAsia" w:ascii="宋体" w:hAnsi="宋体" w:eastAsia="宋体" w:cs="宋体"/>
                <w:kern w:val="0"/>
                <w:sz w:val="21"/>
                <w:szCs w:val="21"/>
                <w:highlight w:val="none"/>
                <w:lang w:eastAsia="zh-CN"/>
              </w:rPr>
              <w:t>。</w:t>
            </w:r>
          </w:p>
        </w:tc>
      </w:tr>
      <w:tr w14:paraId="1AC5E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846" w:type="dxa"/>
            <w:vAlign w:val="center"/>
          </w:tcPr>
          <w:p w14:paraId="6E6F90A7">
            <w:pPr>
              <w:widowControl/>
              <w:spacing w:line="320" w:lineRule="exact"/>
              <w:jc w:val="center"/>
              <w:rPr>
                <w:rFonts w:hint="default"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4</w:t>
            </w:r>
          </w:p>
        </w:tc>
        <w:tc>
          <w:tcPr>
            <w:tcW w:w="1606" w:type="dxa"/>
            <w:vAlign w:val="center"/>
          </w:tcPr>
          <w:p w14:paraId="63653D56">
            <w:pPr>
              <w:widowControl/>
              <w:autoSpaceDE w:val="0"/>
              <w:autoSpaceDN w:val="0"/>
              <w:adjustRightInd w:val="0"/>
              <w:spacing w:line="320" w:lineRule="exact"/>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其他要求</w:t>
            </w:r>
          </w:p>
        </w:tc>
        <w:tc>
          <w:tcPr>
            <w:tcW w:w="3316" w:type="dxa"/>
            <w:vAlign w:val="center"/>
          </w:tcPr>
          <w:p w14:paraId="6C26DFC4">
            <w:pPr>
              <w:widowControl/>
              <w:autoSpaceDE w:val="0"/>
              <w:autoSpaceDN w:val="0"/>
              <w:adjustRightInd w:val="0"/>
              <w:spacing w:line="320" w:lineRule="exact"/>
              <w:jc w:val="left"/>
              <w:rPr>
                <w:rFonts w:hint="eastAsia" w:ascii="宋体" w:hAnsi="宋体" w:eastAsia="宋体" w:cs="宋体"/>
                <w:kern w:val="0"/>
                <w:sz w:val="21"/>
                <w:szCs w:val="21"/>
                <w:highlight w:val="none"/>
              </w:rPr>
            </w:pPr>
            <w:r>
              <w:rPr>
                <w:rFonts w:hint="eastAsia" w:ascii="宋体" w:hAnsi="宋体" w:eastAsia="宋体" w:cs="宋体"/>
                <w:i w:val="0"/>
                <w:iCs w:val="0"/>
                <w:caps w:val="0"/>
                <w:color w:val="303030"/>
                <w:spacing w:val="0"/>
                <w:sz w:val="21"/>
                <w:szCs w:val="21"/>
                <w:shd w:val="clear" w:fill="FFFFFF"/>
                <w:lang w:val="en-US" w:eastAsia="zh-CN"/>
              </w:rPr>
              <w:t>单位负责人为同一人或者存在控股、管理关系的不同单位，不得同时报名。</w:t>
            </w:r>
          </w:p>
        </w:tc>
        <w:tc>
          <w:tcPr>
            <w:tcW w:w="3355" w:type="dxa"/>
            <w:vAlign w:val="center"/>
          </w:tcPr>
          <w:p w14:paraId="77EAEEDD">
            <w:pPr>
              <w:widowControl/>
              <w:autoSpaceDE w:val="0"/>
              <w:autoSpaceDN w:val="0"/>
              <w:adjustRightInd w:val="0"/>
              <w:spacing w:line="320" w:lineRule="exact"/>
              <w:jc w:val="left"/>
              <w:rPr>
                <w:rFonts w:hint="eastAsia" w:ascii="宋体" w:hAnsi="宋体" w:eastAsia="宋体" w:cs="宋体"/>
                <w:bCs/>
                <w:kern w:val="0"/>
                <w:sz w:val="21"/>
                <w:szCs w:val="21"/>
                <w:highlight w:val="none"/>
                <w:lang w:val="zh-CN"/>
              </w:rPr>
            </w:pPr>
            <w:r>
              <w:rPr>
                <w:rFonts w:hint="eastAsia" w:ascii="宋体" w:hAnsi="宋体" w:eastAsia="宋体" w:cs="宋体"/>
                <w:bCs/>
                <w:kern w:val="0"/>
                <w:sz w:val="21"/>
                <w:szCs w:val="21"/>
                <w:highlight w:val="none"/>
                <w:lang w:val="zh-CN"/>
              </w:rPr>
              <w:t>递交文件</w:t>
            </w:r>
            <w:r>
              <w:rPr>
                <w:rFonts w:hint="eastAsia" w:ascii="宋体" w:hAnsi="宋体" w:eastAsia="宋体" w:cs="宋体"/>
                <w:kern w:val="0"/>
                <w:sz w:val="21"/>
                <w:szCs w:val="21"/>
                <w:highlight w:val="none"/>
              </w:rPr>
              <w:t>内附</w:t>
            </w:r>
            <w:r>
              <w:rPr>
                <w:rFonts w:hint="eastAsia" w:ascii="宋体" w:hAnsi="宋体" w:eastAsia="宋体" w:cs="宋体"/>
                <w:kern w:val="0"/>
                <w:sz w:val="21"/>
                <w:szCs w:val="21"/>
                <w:highlight w:val="none"/>
                <w:lang w:val="en-US" w:eastAsia="zh-CN"/>
              </w:rPr>
              <w:t>由法人签字并盖公章的承诺书。</w:t>
            </w:r>
          </w:p>
        </w:tc>
      </w:tr>
    </w:tbl>
    <w:p w14:paraId="4AC392F8">
      <w:pPr>
        <w:widowControl/>
        <w:spacing w:line="360" w:lineRule="exact"/>
        <w:jc w:val="left"/>
        <w:rPr>
          <w:rFonts w:ascii="宋体" w:hAnsi="宋体" w:eastAsia="宋体" w:cs="Times New Roman"/>
          <w:spacing w:val="-6"/>
          <w:kern w:val="0"/>
          <w:sz w:val="20"/>
          <w:szCs w:val="21"/>
        </w:rPr>
      </w:pPr>
      <w:r>
        <w:rPr>
          <w:rFonts w:hint="eastAsia" w:ascii="宋体" w:hAnsi="宋体" w:eastAsia="宋体" w:cs="Times New Roman"/>
          <w:spacing w:val="-6"/>
          <w:kern w:val="0"/>
          <w:sz w:val="20"/>
          <w:szCs w:val="21"/>
        </w:rPr>
        <w:t>注：上述审查项目中，如有一项不符合公告要求，该文件将被否决，不进入详细评审。</w:t>
      </w:r>
    </w:p>
    <w:p w14:paraId="749565B9">
      <w:pPr>
        <w:widowControl/>
        <w:spacing w:line="360" w:lineRule="exact"/>
        <w:jc w:val="left"/>
        <w:rPr>
          <w:rFonts w:ascii="宋体" w:hAnsi="宋体" w:eastAsia="宋体" w:cs="Times New Roman"/>
          <w:spacing w:val="-6"/>
          <w:kern w:val="0"/>
          <w:sz w:val="20"/>
          <w:szCs w:val="21"/>
        </w:rPr>
      </w:pPr>
    </w:p>
    <w:p w14:paraId="5E729CBA">
      <w:pPr>
        <w:widowControl/>
        <w:spacing w:line="360" w:lineRule="auto"/>
        <w:jc w:val="left"/>
        <w:rPr>
          <w:rFonts w:ascii="宋体" w:hAnsi="宋体" w:eastAsia="宋体" w:cs="Times New Roman"/>
          <w:b/>
          <w:spacing w:val="-6"/>
          <w:kern w:val="0"/>
          <w:sz w:val="24"/>
          <w:szCs w:val="20"/>
        </w:rPr>
      </w:pPr>
      <w:r>
        <w:rPr>
          <w:rFonts w:hint="eastAsia" w:ascii="宋体" w:hAnsi="宋体" w:eastAsia="宋体" w:cs="Times New Roman"/>
          <w:b/>
          <w:spacing w:val="-6"/>
          <w:kern w:val="0"/>
          <w:sz w:val="24"/>
          <w:szCs w:val="20"/>
        </w:rPr>
        <w:t>（三）详细评审</w:t>
      </w:r>
    </w:p>
    <w:p w14:paraId="0401F172">
      <w:pPr>
        <w:widowControl/>
        <w:spacing w:line="360" w:lineRule="auto"/>
        <w:jc w:val="left"/>
        <w:rPr>
          <w:rFonts w:ascii="宋体" w:hAnsi="宋体" w:eastAsia="宋体" w:cs="Times New Roman"/>
          <w:kern w:val="0"/>
          <w:sz w:val="20"/>
          <w:szCs w:val="21"/>
        </w:rPr>
      </w:pPr>
      <w:r>
        <w:rPr>
          <w:rFonts w:hint="eastAsia" w:ascii="宋体" w:hAnsi="宋体" w:eastAsia="宋体" w:cs="Times New Roman"/>
          <w:spacing w:val="-6"/>
          <w:kern w:val="0"/>
          <w:sz w:val="20"/>
          <w:szCs w:val="21"/>
        </w:rPr>
        <w:t>分值构成（总分100分）</w:t>
      </w:r>
    </w:p>
    <w:tbl>
      <w:tblPr>
        <w:tblStyle w:val="7"/>
        <w:tblW w:w="9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468"/>
        <w:gridCol w:w="7368"/>
      </w:tblGrid>
      <w:tr w14:paraId="502A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7" w:type="dxa"/>
            <w:vAlign w:val="center"/>
          </w:tcPr>
          <w:p w14:paraId="1263CFD9">
            <w:pPr>
              <w:widowControl/>
              <w:jc w:val="center"/>
              <w:rPr>
                <w:rFonts w:ascii="宋体" w:hAnsi="宋体" w:eastAsia="宋体" w:cs="Times New Roman"/>
                <w:kern w:val="0"/>
                <w:sz w:val="21"/>
                <w:szCs w:val="21"/>
              </w:rPr>
            </w:pPr>
            <w:r>
              <w:rPr>
                <w:rFonts w:hint="eastAsia" w:ascii="宋体" w:hAnsi="宋体" w:eastAsia="宋体" w:cs="Times New Roman"/>
                <w:kern w:val="0"/>
                <w:sz w:val="21"/>
                <w:szCs w:val="21"/>
              </w:rPr>
              <w:t>序号</w:t>
            </w:r>
          </w:p>
        </w:tc>
        <w:tc>
          <w:tcPr>
            <w:tcW w:w="1468" w:type="dxa"/>
            <w:vAlign w:val="center"/>
          </w:tcPr>
          <w:p w14:paraId="33801C20">
            <w:pPr>
              <w:widowControl/>
              <w:jc w:val="center"/>
              <w:rPr>
                <w:rFonts w:ascii="宋体" w:hAnsi="宋体" w:eastAsia="宋体" w:cs="Times New Roman"/>
                <w:kern w:val="0"/>
                <w:sz w:val="21"/>
                <w:szCs w:val="21"/>
              </w:rPr>
            </w:pPr>
            <w:r>
              <w:rPr>
                <w:rFonts w:hint="eastAsia" w:ascii="宋体" w:hAnsi="宋体" w:eastAsia="宋体" w:cs="Times New Roman"/>
                <w:kern w:val="0"/>
                <w:sz w:val="21"/>
                <w:szCs w:val="21"/>
              </w:rPr>
              <w:t>评审因素</w:t>
            </w:r>
          </w:p>
        </w:tc>
        <w:tc>
          <w:tcPr>
            <w:tcW w:w="7368" w:type="dxa"/>
            <w:vAlign w:val="center"/>
          </w:tcPr>
          <w:p w14:paraId="3E5C9B6B">
            <w:pPr>
              <w:widowControl/>
              <w:jc w:val="center"/>
              <w:rPr>
                <w:rFonts w:ascii="宋体" w:hAnsi="宋体" w:eastAsia="宋体" w:cs="Times New Roman"/>
                <w:kern w:val="0"/>
                <w:sz w:val="21"/>
                <w:szCs w:val="21"/>
              </w:rPr>
            </w:pPr>
            <w:r>
              <w:rPr>
                <w:rFonts w:hint="eastAsia" w:ascii="宋体" w:hAnsi="宋体" w:eastAsia="宋体" w:cs="Times New Roman"/>
                <w:kern w:val="0"/>
                <w:sz w:val="21"/>
                <w:szCs w:val="21"/>
              </w:rPr>
              <w:t>评审标准</w:t>
            </w:r>
          </w:p>
        </w:tc>
      </w:tr>
      <w:tr w14:paraId="2781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567" w:type="dxa"/>
            <w:vAlign w:val="center"/>
          </w:tcPr>
          <w:p w14:paraId="2D271A4B">
            <w:pPr>
              <w:widowControl/>
              <w:spacing w:line="320" w:lineRule="exact"/>
              <w:jc w:val="center"/>
              <w:rPr>
                <w:rFonts w:hint="eastAsia" w:ascii="宋体" w:hAnsi="宋体" w:eastAsia="宋体" w:cs="Times New Roman"/>
                <w:kern w:val="0"/>
                <w:szCs w:val="21"/>
                <w:highlight w:val="none"/>
                <w:lang w:eastAsia="zh-CN"/>
              </w:rPr>
            </w:pPr>
            <w:r>
              <w:rPr>
                <w:rFonts w:hint="eastAsia" w:ascii="宋体" w:hAnsi="宋体" w:eastAsia="宋体" w:cs="Times New Roman"/>
                <w:kern w:val="0"/>
                <w:szCs w:val="21"/>
                <w:highlight w:val="none"/>
                <w:lang w:val="en-US" w:eastAsia="zh-CN"/>
              </w:rPr>
              <w:t>1</w:t>
            </w:r>
          </w:p>
        </w:tc>
        <w:tc>
          <w:tcPr>
            <w:tcW w:w="1468" w:type="dxa"/>
            <w:vAlign w:val="center"/>
          </w:tcPr>
          <w:p w14:paraId="20E02267">
            <w:pPr>
              <w:widowControl/>
              <w:spacing w:line="320" w:lineRule="exact"/>
              <w:jc w:val="center"/>
              <w:rPr>
                <w:rFonts w:ascii="宋体" w:hAnsi="宋体" w:eastAsia="宋体" w:cs="Times New Roman"/>
                <w:kern w:val="0"/>
                <w:szCs w:val="21"/>
                <w:highlight w:val="none"/>
              </w:rPr>
            </w:pPr>
            <w:r>
              <w:rPr>
                <w:rFonts w:hint="eastAsia" w:ascii="宋体" w:hAnsi="宋体" w:eastAsia="宋体" w:cs="Times New Roman"/>
                <w:kern w:val="0"/>
                <w:szCs w:val="21"/>
                <w:highlight w:val="none"/>
              </w:rPr>
              <w:t>企业业绩</w:t>
            </w:r>
          </w:p>
          <w:p w14:paraId="5C3936FB">
            <w:pPr>
              <w:widowControl/>
              <w:spacing w:line="320" w:lineRule="exact"/>
              <w:jc w:val="center"/>
              <w:rPr>
                <w:rFonts w:ascii="宋体" w:hAnsi="宋体" w:eastAsia="宋体" w:cs="Times New Roman"/>
                <w:kern w:val="0"/>
                <w:szCs w:val="21"/>
                <w:highlight w:val="none"/>
              </w:rPr>
            </w:pPr>
            <w:r>
              <w:rPr>
                <w:rFonts w:hint="eastAsia" w:ascii="宋体" w:hAnsi="宋体" w:eastAsia="宋体" w:cs="Times New Roman"/>
                <w:kern w:val="0"/>
                <w:szCs w:val="21"/>
                <w:highlight w:val="none"/>
              </w:rPr>
              <w:t>（</w:t>
            </w:r>
            <w:r>
              <w:rPr>
                <w:rFonts w:hint="eastAsia" w:ascii="宋体" w:hAnsi="宋体" w:eastAsia="宋体" w:cs="Times New Roman"/>
                <w:kern w:val="0"/>
                <w:szCs w:val="21"/>
                <w:highlight w:val="none"/>
                <w:lang w:val="en-US" w:eastAsia="zh-CN"/>
              </w:rPr>
              <w:t>10</w:t>
            </w:r>
            <w:r>
              <w:rPr>
                <w:rFonts w:hint="eastAsia" w:ascii="宋体" w:hAnsi="宋体" w:eastAsia="宋体" w:cs="Times New Roman"/>
                <w:kern w:val="0"/>
                <w:szCs w:val="21"/>
                <w:highlight w:val="none"/>
              </w:rPr>
              <w:t>分）</w:t>
            </w:r>
          </w:p>
        </w:tc>
        <w:tc>
          <w:tcPr>
            <w:tcW w:w="7368" w:type="dxa"/>
            <w:vAlign w:val="center"/>
          </w:tcPr>
          <w:p w14:paraId="441FF319">
            <w:pPr>
              <w:keepNext w:val="0"/>
              <w:keepLines w:val="0"/>
              <w:pageBreakBefore w:val="0"/>
              <w:widowControl/>
              <w:kinsoku/>
              <w:wordWrap/>
              <w:overflowPunct/>
              <w:topLinePunct w:val="0"/>
              <w:bidi w:val="0"/>
              <w:adjustRightInd/>
              <w:snapToGrid/>
              <w:spacing w:line="280" w:lineRule="exact"/>
              <w:jc w:val="left"/>
              <w:textAlignment w:val="auto"/>
              <w:rPr>
                <w:rFonts w:hint="eastAsia" w:ascii="宋体" w:hAnsi="宋体" w:eastAsia="宋体" w:cs="Times New Roman"/>
                <w:kern w:val="0"/>
                <w:szCs w:val="21"/>
                <w:highlight w:val="none"/>
                <w:lang w:val="en-US" w:eastAsia="zh-CN"/>
              </w:rPr>
            </w:pPr>
            <w:r>
              <w:rPr>
                <w:rFonts w:hint="eastAsia" w:ascii="宋体" w:hAnsi="宋体" w:eastAsia="宋体" w:cs="Times New Roman"/>
                <w:kern w:val="0"/>
                <w:szCs w:val="21"/>
                <w:highlight w:val="none"/>
              </w:rPr>
              <w:t>近三年（20</w:t>
            </w:r>
            <w:r>
              <w:rPr>
                <w:rFonts w:hint="eastAsia" w:ascii="宋体" w:hAnsi="宋体" w:eastAsia="宋体" w:cs="Times New Roman"/>
                <w:kern w:val="0"/>
                <w:szCs w:val="21"/>
                <w:highlight w:val="none"/>
                <w:lang w:val="en-US" w:eastAsia="zh-CN"/>
              </w:rPr>
              <w:t>23</w:t>
            </w:r>
            <w:r>
              <w:rPr>
                <w:rFonts w:hint="eastAsia" w:ascii="宋体" w:hAnsi="宋体" w:eastAsia="宋体" w:cs="Times New Roman"/>
                <w:kern w:val="0"/>
                <w:szCs w:val="21"/>
                <w:highlight w:val="none"/>
              </w:rPr>
              <w:t>年至今）完成过的货物类业绩，每有一项得</w:t>
            </w:r>
            <w:r>
              <w:rPr>
                <w:rFonts w:hint="eastAsia" w:ascii="宋体" w:hAnsi="宋体" w:eastAsia="宋体" w:cs="Times New Roman"/>
                <w:kern w:val="0"/>
                <w:szCs w:val="21"/>
                <w:highlight w:val="none"/>
                <w:lang w:val="en-US" w:eastAsia="zh-CN"/>
              </w:rPr>
              <w:t>1</w:t>
            </w:r>
            <w:r>
              <w:rPr>
                <w:rFonts w:hint="eastAsia" w:ascii="宋体" w:hAnsi="宋体" w:eastAsia="宋体" w:cs="Times New Roman"/>
                <w:kern w:val="0"/>
                <w:szCs w:val="21"/>
                <w:highlight w:val="none"/>
              </w:rPr>
              <w:t>分，最多得</w:t>
            </w:r>
            <w:r>
              <w:rPr>
                <w:rFonts w:hint="eastAsia" w:ascii="宋体" w:hAnsi="宋体" w:eastAsia="宋体" w:cs="Times New Roman"/>
                <w:kern w:val="0"/>
                <w:szCs w:val="21"/>
                <w:highlight w:val="none"/>
                <w:lang w:val="en-US" w:eastAsia="zh-CN"/>
              </w:rPr>
              <w:t>10</w:t>
            </w:r>
            <w:r>
              <w:rPr>
                <w:rFonts w:hint="eastAsia" w:ascii="宋体" w:hAnsi="宋体" w:eastAsia="宋体" w:cs="Times New Roman"/>
                <w:kern w:val="0"/>
                <w:szCs w:val="21"/>
                <w:highlight w:val="none"/>
              </w:rPr>
              <w:t>分</w:t>
            </w:r>
            <w:r>
              <w:rPr>
                <w:rFonts w:hint="eastAsia" w:ascii="宋体" w:hAnsi="宋体" w:eastAsia="宋体" w:cs="Times New Roman"/>
                <w:kern w:val="0"/>
                <w:szCs w:val="21"/>
                <w:highlight w:val="none"/>
                <w:lang w:val="en-US" w:eastAsia="zh-CN"/>
              </w:rPr>
              <w:t>。</w:t>
            </w:r>
          </w:p>
          <w:p w14:paraId="4B039305">
            <w:pPr>
              <w:keepNext w:val="0"/>
              <w:keepLines w:val="0"/>
              <w:pageBreakBefore w:val="0"/>
              <w:widowControl/>
              <w:kinsoku/>
              <w:wordWrap/>
              <w:overflowPunct/>
              <w:topLinePunct w:val="0"/>
              <w:bidi w:val="0"/>
              <w:adjustRightInd/>
              <w:snapToGrid/>
              <w:spacing w:line="280" w:lineRule="exact"/>
              <w:jc w:val="left"/>
              <w:textAlignment w:val="auto"/>
              <w:rPr>
                <w:rFonts w:hint="eastAsia" w:ascii="宋体" w:hAnsi="宋体" w:eastAsia="宋体" w:cs="Times New Roman"/>
                <w:kern w:val="0"/>
                <w:szCs w:val="21"/>
                <w:highlight w:val="none"/>
                <w:lang w:eastAsia="zh-CN"/>
              </w:rPr>
            </w:pPr>
            <w:r>
              <w:rPr>
                <w:rFonts w:hint="eastAsia" w:ascii="宋体" w:hAnsi="宋体" w:eastAsia="宋体" w:cs="Times New Roman"/>
                <w:kern w:val="0"/>
                <w:szCs w:val="21"/>
                <w:highlight w:val="none"/>
              </w:rPr>
              <w:t>递交文件内附相关项目的招标代理委托合同或中标通知书复印件加盖公章</w:t>
            </w:r>
            <w:r>
              <w:rPr>
                <w:rFonts w:hint="eastAsia" w:ascii="宋体" w:hAnsi="宋体" w:eastAsia="宋体" w:cs="Times New Roman"/>
                <w:kern w:val="0"/>
                <w:szCs w:val="21"/>
                <w:highlight w:val="none"/>
                <w:lang w:eastAsia="zh-CN"/>
              </w:rPr>
              <w:t>。</w:t>
            </w:r>
          </w:p>
        </w:tc>
      </w:tr>
      <w:tr w14:paraId="19709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vMerge w:val="restart"/>
            <w:vAlign w:val="center"/>
          </w:tcPr>
          <w:p w14:paraId="5C7E50B2">
            <w:pPr>
              <w:widowControl/>
              <w:spacing w:line="320" w:lineRule="exact"/>
              <w:jc w:val="center"/>
              <w:rPr>
                <w:rFonts w:hint="eastAsia" w:ascii="宋体" w:hAnsi="宋体" w:eastAsia="宋体" w:cs="Times New Roman"/>
                <w:kern w:val="0"/>
                <w:szCs w:val="21"/>
                <w:highlight w:val="none"/>
                <w:lang w:eastAsia="zh-CN"/>
              </w:rPr>
            </w:pPr>
            <w:r>
              <w:rPr>
                <w:rFonts w:hint="eastAsia" w:ascii="宋体" w:hAnsi="宋体" w:eastAsia="宋体" w:cs="Times New Roman"/>
                <w:kern w:val="0"/>
                <w:szCs w:val="21"/>
                <w:highlight w:val="none"/>
                <w:lang w:val="en-US" w:eastAsia="zh-CN"/>
              </w:rPr>
              <w:t>2</w:t>
            </w:r>
          </w:p>
        </w:tc>
        <w:tc>
          <w:tcPr>
            <w:tcW w:w="1468" w:type="dxa"/>
            <w:vMerge w:val="restart"/>
            <w:shd w:val="clear" w:color="auto" w:fill="auto"/>
            <w:vAlign w:val="center"/>
          </w:tcPr>
          <w:p w14:paraId="4791FD0F">
            <w:pPr>
              <w:widowControl/>
              <w:spacing w:line="320" w:lineRule="exact"/>
              <w:jc w:val="center"/>
              <w:rPr>
                <w:rFonts w:ascii="宋体" w:hAnsi="宋体" w:eastAsia="宋体" w:cs="Times New Roman"/>
                <w:kern w:val="0"/>
                <w:szCs w:val="21"/>
                <w:highlight w:val="none"/>
              </w:rPr>
            </w:pPr>
            <w:bookmarkStart w:id="4" w:name="_Toc316384507"/>
            <w:r>
              <w:rPr>
                <w:rFonts w:hint="eastAsia" w:ascii="宋体" w:hAnsi="宋体" w:eastAsia="宋体" w:cs="Times New Roman"/>
                <w:kern w:val="0"/>
                <w:szCs w:val="21"/>
                <w:highlight w:val="none"/>
              </w:rPr>
              <w:t>项目管理</w:t>
            </w:r>
          </w:p>
          <w:p w14:paraId="59A9FC28">
            <w:pPr>
              <w:widowControl/>
              <w:spacing w:line="320" w:lineRule="exact"/>
              <w:jc w:val="center"/>
              <w:rPr>
                <w:rFonts w:ascii="宋体" w:hAnsi="宋体" w:eastAsia="宋体" w:cs="Times New Roman"/>
                <w:kern w:val="0"/>
                <w:szCs w:val="21"/>
                <w:highlight w:val="none"/>
              </w:rPr>
            </w:pPr>
            <w:r>
              <w:rPr>
                <w:rFonts w:hint="eastAsia" w:ascii="宋体" w:hAnsi="宋体" w:eastAsia="宋体" w:cs="Times New Roman"/>
                <w:kern w:val="0"/>
                <w:szCs w:val="21"/>
                <w:highlight w:val="none"/>
              </w:rPr>
              <w:t>团队</w:t>
            </w:r>
          </w:p>
          <w:p w14:paraId="35EC95FD">
            <w:pPr>
              <w:spacing w:line="320" w:lineRule="exact"/>
              <w:jc w:val="center"/>
              <w:rPr>
                <w:rFonts w:ascii="宋体" w:hAnsi="宋体" w:eastAsia="宋体" w:cs="Times New Roman"/>
                <w:kern w:val="0"/>
                <w:szCs w:val="21"/>
                <w:highlight w:val="none"/>
              </w:rPr>
            </w:pPr>
            <w:r>
              <w:rPr>
                <w:rFonts w:hint="eastAsia" w:ascii="宋体" w:hAnsi="宋体" w:eastAsia="宋体" w:cs="Times New Roman"/>
                <w:kern w:val="0"/>
                <w:szCs w:val="21"/>
                <w:highlight w:val="none"/>
              </w:rPr>
              <w:t>（</w:t>
            </w:r>
            <w:r>
              <w:rPr>
                <w:rFonts w:hint="eastAsia" w:ascii="宋体" w:hAnsi="宋体" w:eastAsia="宋体" w:cs="Times New Roman"/>
                <w:kern w:val="0"/>
                <w:szCs w:val="21"/>
                <w:highlight w:val="none"/>
                <w:lang w:val="en-US" w:eastAsia="zh-CN"/>
              </w:rPr>
              <w:t>25</w:t>
            </w:r>
            <w:r>
              <w:rPr>
                <w:rFonts w:hint="eastAsia" w:ascii="宋体" w:hAnsi="宋体" w:eastAsia="宋体" w:cs="Times New Roman"/>
                <w:kern w:val="0"/>
                <w:szCs w:val="21"/>
                <w:highlight w:val="none"/>
              </w:rPr>
              <w:t>分）</w:t>
            </w:r>
            <w:bookmarkEnd w:id="4"/>
          </w:p>
        </w:tc>
        <w:tc>
          <w:tcPr>
            <w:tcW w:w="7368" w:type="dxa"/>
            <w:shd w:val="clear" w:color="auto" w:fill="auto"/>
            <w:vAlign w:val="center"/>
          </w:tcPr>
          <w:p w14:paraId="6FA7AAD8">
            <w:pPr>
              <w:keepNext w:val="0"/>
              <w:keepLines w:val="0"/>
              <w:pageBreakBefore w:val="0"/>
              <w:widowControl/>
              <w:kinsoku/>
              <w:wordWrap/>
              <w:overflowPunct/>
              <w:topLinePunct w:val="0"/>
              <w:bidi w:val="0"/>
              <w:adjustRightInd/>
              <w:snapToGrid/>
              <w:spacing w:line="280" w:lineRule="exact"/>
              <w:jc w:val="left"/>
              <w:textAlignment w:val="auto"/>
              <w:rPr>
                <w:rFonts w:hint="eastAsia" w:ascii="宋体" w:hAnsi="宋体" w:eastAsia="宋体" w:cs="Times New Roman"/>
                <w:kern w:val="0"/>
                <w:szCs w:val="21"/>
                <w:highlight w:val="none"/>
                <w:lang w:val="en-US" w:eastAsia="zh-CN"/>
              </w:rPr>
            </w:pPr>
            <w:r>
              <w:rPr>
                <w:rFonts w:hint="eastAsia" w:ascii="宋体" w:hAnsi="宋体" w:eastAsia="宋体" w:cs="Times New Roman"/>
                <w:kern w:val="0"/>
                <w:szCs w:val="21"/>
                <w:highlight w:val="none"/>
              </w:rPr>
              <w:t>项目负责人</w:t>
            </w:r>
            <w:r>
              <w:rPr>
                <w:rFonts w:hint="eastAsia" w:ascii="宋体" w:hAnsi="宋体" w:eastAsia="宋体" w:cs="Times New Roman"/>
                <w:kern w:val="0"/>
                <w:szCs w:val="21"/>
                <w:highlight w:val="none"/>
                <w:lang w:val="en-US" w:eastAsia="zh-CN"/>
              </w:rPr>
              <w:t>具有高级职称的得5分，中级职称的得3分，无不得分。</w:t>
            </w:r>
          </w:p>
          <w:p w14:paraId="56AB5A79">
            <w:pPr>
              <w:keepNext w:val="0"/>
              <w:keepLines w:val="0"/>
              <w:pageBreakBefore w:val="0"/>
              <w:widowControl/>
              <w:kinsoku/>
              <w:wordWrap/>
              <w:overflowPunct/>
              <w:topLinePunct w:val="0"/>
              <w:bidi w:val="0"/>
              <w:adjustRightInd/>
              <w:snapToGrid/>
              <w:spacing w:line="280" w:lineRule="exact"/>
              <w:jc w:val="left"/>
              <w:textAlignment w:val="auto"/>
              <w:rPr>
                <w:rFonts w:hint="default" w:ascii="宋体" w:hAnsi="宋体" w:eastAsia="宋体" w:cs="Times New Roman"/>
                <w:kern w:val="0"/>
                <w:szCs w:val="21"/>
                <w:highlight w:val="none"/>
                <w:lang w:val="en-US" w:eastAsia="zh-CN"/>
              </w:rPr>
            </w:pPr>
            <w:r>
              <w:rPr>
                <w:rFonts w:hint="eastAsia" w:ascii="宋体" w:hAnsi="宋体" w:eastAsia="宋体" w:cs="Times New Roman"/>
                <w:kern w:val="0"/>
                <w:szCs w:val="21"/>
                <w:highlight w:val="none"/>
                <w:lang w:val="en-US" w:eastAsia="zh-CN"/>
              </w:rPr>
              <w:t>递交文件内附职称证</w:t>
            </w:r>
            <w:r>
              <w:rPr>
                <w:rFonts w:hint="eastAsia" w:ascii="宋体" w:hAnsi="宋体" w:eastAsia="宋体" w:cs="Times New Roman"/>
                <w:kern w:val="0"/>
                <w:szCs w:val="21"/>
                <w:highlight w:val="none"/>
                <w:lang w:val="zh-CN"/>
              </w:rPr>
              <w:t>复印件</w:t>
            </w:r>
            <w:r>
              <w:rPr>
                <w:rFonts w:hint="eastAsia" w:ascii="宋体" w:hAnsi="宋体" w:eastAsia="宋体" w:cs="Times New Roman"/>
                <w:kern w:val="0"/>
                <w:szCs w:val="21"/>
                <w:highlight w:val="none"/>
                <w:lang w:val="en-US" w:eastAsia="zh-CN"/>
              </w:rPr>
              <w:t>并</w:t>
            </w:r>
            <w:r>
              <w:rPr>
                <w:rFonts w:hint="eastAsia" w:ascii="宋体" w:hAnsi="宋体" w:eastAsia="宋体" w:cs="Times New Roman"/>
                <w:kern w:val="0"/>
                <w:szCs w:val="21"/>
                <w:highlight w:val="none"/>
                <w:lang w:val="zh-CN"/>
              </w:rPr>
              <w:t>加盖公</w:t>
            </w:r>
            <w:r>
              <w:rPr>
                <w:rFonts w:hint="eastAsia" w:ascii="宋体" w:hAnsi="宋体" w:eastAsia="宋体" w:cs="Times New Roman"/>
                <w:kern w:val="0"/>
                <w:szCs w:val="21"/>
                <w:highlight w:val="none"/>
                <w:lang w:val="en-US" w:eastAsia="zh-CN"/>
              </w:rPr>
              <w:t>章</w:t>
            </w:r>
            <w:r>
              <w:rPr>
                <w:rFonts w:hint="eastAsia" w:ascii="宋体" w:hAnsi="宋体" w:eastAsia="宋体" w:cs="Times New Roman"/>
                <w:kern w:val="0"/>
                <w:szCs w:val="21"/>
                <w:highlight w:val="none"/>
              </w:rPr>
              <w:t>。</w:t>
            </w:r>
          </w:p>
        </w:tc>
      </w:tr>
      <w:tr w14:paraId="07593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567" w:type="dxa"/>
            <w:vMerge w:val="continue"/>
            <w:vAlign w:val="center"/>
          </w:tcPr>
          <w:p w14:paraId="38F968AC">
            <w:pPr>
              <w:widowControl/>
              <w:spacing w:line="320" w:lineRule="exact"/>
              <w:jc w:val="center"/>
              <w:rPr>
                <w:rFonts w:ascii="宋体" w:hAnsi="宋体" w:eastAsia="宋体" w:cs="Times New Roman"/>
                <w:kern w:val="0"/>
                <w:szCs w:val="21"/>
                <w:highlight w:val="none"/>
              </w:rPr>
            </w:pPr>
          </w:p>
        </w:tc>
        <w:tc>
          <w:tcPr>
            <w:tcW w:w="1468" w:type="dxa"/>
            <w:vMerge w:val="continue"/>
            <w:shd w:val="clear" w:color="auto" w:fill="auto"/>
            <w:vAlign w:val="center"/>
          </w:tcPr>
          <w:p w14:paraId="5C330BD6">
            <w:pPr>
              <w:widowControl/>
              <w:spacing w:line="320" w:lineRule="exact"/>
              <w:jc w:val="center"/>
              <w:rPr>
                <w:rFonts w:ascii="宋体" w:hAnsi="宋体" w:eastAsia="宋体" w:cs="Times New Roman"/>
                <w:kern w:val="0"/>
                <w:szCs w:val="21"/>
                <w:highlight w:val="none"/>
              </w:rPr>
            </w:pPr>
          </w:p>
        </w:tc>
        <w:tc>
          <w:tcPr>
            <w:tcW w:w="7368" w:type="dxa"/>
            <w:shd w:val="clear" w:color="auto" w:fill="auto"/>
            <w:vAlign w:val="center"/>
          </w:tcPr>
          <w:p w14:paraId="3CC67E4B">
            <w:pPr>
              <w:keepNext w:val="0"/>
              <w:keepLines w:val="0"/>
              <w:pageBreakBefore w:val="0"/>
              <w:widowControl/>
              <w:kinsoku/>
              <w:wordWrap/>
              <w:overflowPunct/>
              <w:topLinePunct w:val="0"/>
              <w:bidi w:val="0"/>
              <w:adjustRightInd/>
              <w:snapToGrid/>
              <w:spacing w:line="280" w:lineRule="exact"/>
              <w:jc w:val="left"/>
              <w:textAlignment w:val="auto"/>
              <w:rPr>
                <w:rFonts w:hint="eastAsia" w:ascii="宋体" w:hAnsi="宋体" w:eastAsia="宋体" w:cs="Times New Roman"/>
                <w:kern w:val="0"/>
                <w:szCs w:val="21"/>
                <w:highlight w:val="none"/>
                <w:lang w:val="zh-CN"/>
              </w:rPr>
            </w:pPr>
            <w:r>
              <w:rPr>
                <w:rFonts w:hint="eastAsia" w:ascii="宋体" w:hAnsi="宋体" w:eastAsia="宋体" w:cs="Times New Roman"/>
                <w:kern w:val="0"/>
                <w:szCs w:val="21"/>
                <w:highlight w:val="none"/>
                <w:lang w:val="zh-CN"/>
              </w:rPr>
              <w:t>项目管理</w:t>
            </w:r>
            <w:r>
              <w:rPr>
                <w:rFonts w:hint="eastAsia" w:ascii="宋体" w:hAnsi="宋体" w:eastAsia="宋体" w:cs="Times New Roman"/>
                <w:kern w:val="0"/>
                <w:szCs w:val="21"/>
                <w:highlight w:val="none"/>
                <w:lang w:val="en-US" w:eastAsia="zh-CN"/>
              </w:rPr>
              <w:t>团队</w:t>
            </w:r>
            <w:r>
              <w:rPr>
                <w:rFonts w:hint="eastAsia" w:ascii="宋体" w:hAnsi="宋体" w:eastAsia="宋体" w:cs="Times New Roman"/>
                <w:kern w:val="0"/>
                <w:szCs w:val="21"/>
                <w:highlight w:val="none"/>
                <w:lang w:val="zh-CN"/>
              </w:rPr>
              <w:t>中</w:t>
            </w:r>
            <w:r>
              <w:rPr>
                <w:rFonts w:hint="eastAsia" w:ascii="宋体" w:hAnsi="宋体" w:eastAsia="宋体" w:cs="Times New Roman"/>
                <w:kern w:val="0"/>
                <w:szCs w:val="21"/>
                <w:highlight w:val="none"/>
                <w:lang w:val="en-US" w:eastAsia="zh-CN"/>
              </w:rPr>
              <w:t>具备</w:t>
            </w:r>
            <w:r>
              <w:rPr>
                <w:rFonts w:hint="eastAsia" w:ascii="宋体" w:hAnsi="宋体" w:eastAsia="宋体" w:cs="Times New Roman"/>
                <w:kern w:val="0"/>
                <w:szCs w:val="21"/>
                <w:highlight w:val="none"/>
                <w:lang w:val="zh-CN"/>
              </w:rPr>
              <w:t>注册造价工程师资格或工程类相关专业中级及以上职称</w:t>
            </w:r>
            <w:r>
              <w:rPr>
                <w:rFonts w:hint="eastAsia" w:ascii="宋体" w:hAnsi="宋体" w:eastAsia="宋体" w:cs="Times New Roman"/>
                <w:kern w:val="0"/>
                <w:szCs w:val="21"/>
                <w:highlight w:val="none"/>
                <w:lang w:val="en-US" w:eastAsia="zh-CN"/>
              </w:rPr>
              <w:t>的人员</w:t>
            </w:r>
            <w:r>
              <w:rPr>
                <w:rFonts w:hint="eastAsia" w:ascii="宋体" w:hAnsi="宋体" w:eastAsia="宋体" w:cs="Times New Roman"/>
                <w:kern w:val="0"/>
                <w:szCs w:val="21"/>
                <w:highlight w:val="none"/>
                <w:lang w:val="zh-CN"/>
              </w:rPr>
              <w:t>，每有一人得</w:t>
            </w:r>
            <w:r>
              <w:rPr>
                <w:rFonts w:hint="eastAsia" w:ascii="宋体" w:hAnsi="宋体" w:eastAsia="宋体" w:cs="Times New Roman"/>
                <w:kern w:val="0"/>
                <w:szCs w:val="21"/>
                <w:highlight w:val="none"/>
                <w:lang w:val="en-US" w:eastAsia="zh-CN"/>
              </w:rPr>
              <w:t>2</w:t>
            </w:r>
            <w:r>
              <w:rPr>
                <w:rFonts w:hint="eastAsia" w:ascii="宋体" w:hAnsi="宋体" w:eastAsia="宋体" w:cs="Times New Roman"/>
                <w:kern w:val="0"/>
                <w:szCs w:val="21"/>
                <w:highlight w:val="none"/>
                <w:lang w:val="zh-CN"/>
              </w:rPr>
              <w:t>分，最高得</w:t>
            </w:r>
            <w:r>
              <w:rPr>
                <w:rFonts w:hint="eastAsia" w:ascii="宋体" w:hAnsi="宋体" w:eastAsia="宋体" w:cs="Times New Roman"/>
                <w:kern w:val="0"/>
                <w:szCs w:val="21"/>
                <w:highlight w:val="none"/>
                <w:lang w:val="en-US" w:eastAsia="zh-CN"/>
              </w:rPr>
              <w:t>20</w:t>
            </w:r>
            <w:r>
              <w:rPr>
                <w:rFonts w:hint="eastAsia" w:ascii="宋体" w:hAnsi="宋体" w:eastAsia="宋体" w:cs="Times New Roman"/>
                <w:kern w:val="0"/>
                <w:szCs w:val="21"/>
                <w:highlight w:val="none"/>
                <w:lang w:val="zh-CN"/>
              </w:rPr>
              <w:t>分。</w:t>
            </w:r>
          </w:p>
          <w:p w14:paraId="2741B0E8">
            <w:pPr>
              <w:keepNext w:val="0"/>
              <w:keepLines w:val="0"/>
              <w:pageBreakBefore w:val="0"/>
              <w:widowControl/>
              <w:kinsoku/>
              <w:wordWrap/>
              <w:overflowPunct/>
              <w:topLinePunct w:val="0"/>
              <w:bidi w:val="0"/>
              <w:adjustRightInd/>
              <w:snapToGrid/>
              <w:spacing w:line="280" w:lineRule="exact"/>
              <w:jc w:val="left"/>
              <w:textAlignment w:val="auto"/>
              <w:rPr>
                <w:rFonts w:hint="eastAsia" w:ascii="宋体" w:hAnsi="宋体" w:eastAsia="宋体" w:cs="Times New Roman"/>
                <w:kern w:val="0"/>
                <w:szCs w:val="21"/>
                <w:highlight w:val="none"/>
              </w:rPr>
            </w:pPr>
            <w:r>
              <w:rPr>
                <w:rFonts w:hint="eastAsia" w:ascii="宋体" w:hAnsi="宋体" w:eastAsia="宋体" w:cs="Times New Roman"/>
                <w:kern w:val="0"/>
                <w:szCs w:val="21"/>
                <w:highlight w:val="none"/>
                <w:lang w:val="zh-CN"/>
              </w:rPr>
              <w:t>同一人具有多个证书的不得重复计分。</w:t>
            </w:r>
          </w:p>
          <w:p w14:paraId="6FEC8BE8">
            <w:pPr>
              <w:keepNext w:val="0"/>
              <w:keepLines w:val="0"/>
              <w:pageBreakBefore w:val="0"/>
              <w:widowControl/>
              <w:kinsoku/>
              <w:wordWrap/>
              <w:overflowPunct/>
              <w:topLinePunct w:val="0"/>
              <w:bidi w:val="0"/>
              <w:adjustRightInd/>
              <w:snapToGrid/>
              <w:spacing w:line="280" w:lineRule="exact"/>
              <w:jc w:val="left"/>
              <w:textAlignment w:val="auto"/>
              <w:rPr>
                <w:rFonts w:hint="eastAsia" w:ascii="宋体" w:hAnsi="宋体" w:eastAsia="宋体" w:cs="Times New Roman"/>
                <w:kern w:val="0"/>
                <w:szCs w:val="21"/>
                <w:highlight w:val="none"/>
              </w:rPr>
            </w:pPr>
            <w:r>
              <w:rPr>
                <w:rFonts w:hint="eastAsia" w:ascii="宋体" w:hAnsi="宋体" w:eastAsia="宋体" w:cs="Times New Roman"/>
                <w:kern w:val="0"/>
                <w:sz w:val="21"/>
                <w:szCs w:val="21"/>
                <w:highlight w:val="none"/>
                <w:lang w:val="en-US" w:eastAsia="zh-CN" w:bidi="ar-SA"/>
              </w:rPr>
              <w:t>递交文件内附</w:t>
            </w:r>
            <w:r>
              <w:rPr>
                <w:rFonts w:hint="eastAsia" w:ascii="宋体" w:hAnsi="宋体" w:eastAsia="宋体" w:cs="Times New Roman"/>
                <w:kern w:val="0"/>
                <w:szCs w:val="21"/>
                <w:highlight w:val="none"/>
                <w:lang w:val="en-US" w:eastAsia="zh-CN"/>
              </w:rPr>
              <w:t>相关材料</w:t>
            </w:r>
            <w:r>
              <w:rPr>
                <w:rFonts w:hint="eastAsia" w:ascii="宋体" w:hAnsi="宋体" w:eastAsia="宋体" w:cs="Times New Roman"/>
                <w:kern w:val="0"/>
                <w:szCs w:val="21"/>
                <w:highlight w:val="none"/>
                <w:lang w:val="zh-CN"/>
              </w:rPr>
              <w:t>复印件</w:t>
            </w:r>
            <w:r>
              <w:rPr>
                <w:rFonts w:hint="eastAsia" w:ascii="宋体" w:hAnsi="宋体" w:eastAsia="宋体" w:cs="Times New Roman"/>
                <w:kern w:val="0"/>
                <w:szCs w:val="21"/>
                <w:highlight w:val="none"/>
                <w:lang w:val="en-US" w:eastAsia="zh-CN"/>
              </w:rPr>
              <w:t>并</w:t>
            </w:r>
            <w:r>
              <w:rPr>
                <w:rFonts w:hint="eastAsia" w:ascii="宋体" w:hAnsi="宋体" w:eastAsia="宋体" w:cs="Times New Roman"/>
                <w:kern w:val="0"/>
                <w:szCs w:val="21"/>
                <w:highlight w:val="none"/>
                <w:lang w:val="zh-CN"/>
              </w:rPr>
              <w:t>加盖公</w:t>
            </w:r>
            <w:r>
              <w:rPr>
                <w:rFonts w:hint="eastAsia" w:ascii="宋体" w:hAnsi="宋体" w:eastAsia="宋体" w:cs="Times New Roman"/>
                <w:kern w:val="0"/>
                <w:szCs w:val="21"/>
                <w:highlight w:val="none"/>
                <w:lang w:val="en-US" w:eastAsia="zh-CN"/>
              </w:rPr>
              <w:t>章</w:t>
            </w:r>
            <w:r>
              <w:rPr>
                <w:rFonts w:hint="eastAsia" w:ascii="宋体" w:hAnsi="宋体" w:eastAsia="宋体" w:cs="Times New Roman"/>
                <w:kern w:val="0"/>
                <w:szCs w:val="21"/>
                <w:highlight w:val="none"/>
              </w:rPr>
              <w:t>。</w:t>
            </w:r>
          </w:p>
        </w:tc>
      </w:tr>
      <w:tr w14:paraId="0F40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567" w:type="dxa"/>
            <w:vAlign w:val="center"/>
          </w:tcPr>
          <w:p w14:paraId="30877B38">
            <w:pPr>
              <w:widowControl/>
              <w:spacing w:line="320" w:lineRule="exact"/>
              <w:jc w:val="center"/>
              <w:rPr>
                <w:rFonts w:hint="default" w:ascii="宋体" w:hAnsi="宋体" w:eastAsia="宋体" w:cs="Times New Roman"/>
                <w:kern w:val="0"/>
                <w:szCs w:val="21"/>
                <w:lang w:val="en-US" w:eastAsia="zh-CN"/>
              </w:rPr>
            </w:pPr>
            <w:r>
              <w:rPr>
                <w:rFonts w:hint="eastAsia" w:ascii="宋体" w:hAnsi="宋体" w:eastAsia="宋体" w:cs="Times New Roman"/>
                <w:kern w:val="0"/>
                <w:szCs w:val="21"/>
                <w:lang w:val="en-US" w:eastAsia="zh-CN"/>
              </w:rPr>
              <w:t>3</w:t>
            </w:r>
          </w:p>
        </w:tc>
        <w:tc>
          <w:tcPr>
            <w:tcW w:w="1468" w:type="dxa"/>
            <w:vAlign w:val="center"/>
          </w:tcPr>
          <w:p w14:paraId="404750AE">
            <w:pPr>
              <w:widowControl/>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Cs w:val="21"/>
              </w:rPr>
            </w:pPr>
            <w:r>
              <w:rPr>
                <w:rFonts w:hint="eastAsia" w:ascii="宋体" w:hAnsi="宋体" w:eastAsia="宋体" w:cs="宋体"/>
                <w:snapToGrid w:val="0"/>
                <w:color w:val="000000"/>
                <w:kern w:val="0"/>
                <w:szCs w:val="21"/>
              </w:rPr>
              <w:t>设备配置</w:t>
            </w:r>
          </w:p>
          <w:p w14:paraId="0BFDB53B">
            <w:pPr>
              <w:widowControl/>
              <w:kinsoku w:val="0"/>
              <w:autoSpaceDE w:val="0"/>
              <w:autoSpaceDN w:val="0"/>
              <w:adjustRightInd w:val="0"/>
              <w:snapToGrid w:val="0"/>
              <w:spacing w:line="240" w:lineRule="auto"/>
              <w:jc w:val="center"/>
              <w:textAlignment w:val="baseline"/>
              <w:rPr>
                <w:rFonts w:hint="eastAsia" w:ascii="宋体" w:hAnsi="宋体" w:eastAsia="宋体" w:cs="Times New Roman"/>
                <w:kern w:val="0"/>
                <w:szCs w:val="21"/>
                <w:lang w:eastAsia="zh-CN"/>
              </w:rPr>
            </w:pPr>
            <w:r>
              <w:rPr>
                <w:rFonts w:hint="eastAsia" w:ascii="宋体" w:hAnsi="宋体" w:eastAsia="宋体" w:cs="宋体"/>
                <w:snapToGrid w:val="0"/>
                <w:color w:val="000000"/>
                <w:kern w:val="0"/>
                <w:szCs w:val="21"/>
                <w:lang w:eastAsia="zh-CN"/>
              </w:rPr>
              <w:t>（</w:t>
            </w:r>
            <w:r>
              <w:rPr>
                <w:rFonts w:hint="eastAsia" w:ascii="宋体" w:hAnsi="宋体" w:eastAsia="宋体" w:cs="宋体"/>
                <w:snapToGrid w:val="0"/>
                <w:color w:val="000000"/>
                <w:kern w:val="0"/>
                <w:szCs w:val="21"/>
                <w:lang w:val="en-US" w:eastAsia="zh-CN"/>
              </w:rPr>
              <w:t>5分</w:t>
            </w:r>
            <w:r>
              <w:rPr>
                <w:rFonts w:hint="eastAsia" w:ascii="宋体" w:hAnsi="宋体" w:eastAsia="宋体" w:cs="宋体"/>
                <w:snapToGrid w:val="0"/>
                <w:color w:val="000000"/>
                <w:kern w:val="0"/>
                <w:szCs w:val="21"/>
                <w:lang w:eastAsia="zh-CN"/>
              </w:rPr>
              <w:t>）</w:t>
            </w:r>
          </w:p>
        </w:tc>
        <w:tc>
          <w:tcPr>
            <w:tcW w:w="7368" w:type="dxa"/>
            <w:vAlign w:val="center"/>
          </w:tcPr>
          <w:p w14:paraId="51C3F975">
            <w:pPr>
              <w:keepNext w:val="0"/>
              <w:keepLines w:val="0"/>
              <w:pageBreakBefore w:val="0"/>
              <w:widowControl/>
              <w:kinsoku/>
              <w:wordWrap/>
              <w:overflowPunct/>
              <w:topLinePunct w:val="0"/>
              <w:bidi w:val="0"/>
              <w:adjustRightInd/>
              <w:snapToGrid/>
              <w:spacing w:line="280" w:lineRule="exact"/>
              <w:jc w:val="left"/>
              <w:textAlignment w:val="auto"/>
              <w:rPr>
                <w:rFonts w:hint="eastAsia" w:ascii="宋体" w:hAnsi="宋体" w:eastAsia="宋体" w:cs="Times New Roman"/>
                <w:kern w:val="0"/>
                <w:szCs w:val="21"/>
                <w:highlight w:val="none"/>
                <w:lang w:val="zh-CN"/>
              </w:rPr>
            </w:pPr>
            <w:r>
              <w:rPr>
                <w:rFonts w:hint="eastAsia" w:ascii="宋体" w:hAnsi="宋体" w:eastAsia="宋体" w:cs="Times New Roman"/>
                <w:kern w:val="0"/>
                <w:szCs w:val="21"/>
                <w:highlight w:val="none"/>
                <w:lang w:val="zh-CN"/>
              </w:rPr>
              <w:t>拟在本项目中投入的硬件设备横向比较，包括办公设备、交通工具等</w:t>
            </w:r>
            <w:r>
              <w:rPr>
                <w:rFonts w:hint="eastAsia" w:ascii="宋体" w:hAnsi="宋体" w:eastAsia="宋体" w:cs="Times New Roman"/>
                <w:kern w:val="0"/>
                <w:szCs w:val="21"/>
                <w:highlight w:val="none"/>
                <w:lang w:val="en-US" w:eastAsia="zh-CN"/>
              </w:rPr>
              <w:t>方面</w:t>
            </w:r>
            <w:r>
              <w:rPr>
                <w:rFonts w:hint="eastAsia" w:ascii="宋体" w:hAnsi="宋体" w:eastAsia="宋体" w:cs="Times New Roman"/>
                <w:kern w:val="0"/>
                <w:szCs w:val="21"/>
                <w:highlight w:val="none"/>
                <w:lang w:val="zh-CN" w:eastAsia="zh-CN"/>
              </w:rPr>
              <w:t>，不限于拥有电脑、打印机、摄像机、监控等设备，</w:t>
            </w:r>
            <w:r>
              <w:rPr>
                <w:rFonts w:hint="eastAsia" w:ascii="宋体" w:hAnsi="宋体" w:eastAsia="宋体" w:cs="Times New Roman"/>
                <w:kern w:val="0"/>
                <w:szCs w:val="21"/>
                <w:highlight w:val="none"/>
                <w:lang w:val="zh-CN"/>
              </w:rPr>
              <w:t>优得</w:t>
            </w:r>
            <w:r>
              <w:rPr>
                <w:rFonts w:hint="eastAsia" w:ascii="宋体" w:hAnsi="宋体" w:eastAsia="宋体" w:cs="Times New Roman"/>
                <w:kern w:val="0"/>
                <w:szCs w:val="21"/>
                <w:highlight w:val="none"/>
                <w:lang w:val="en-US" w:eastAsia="zh-CN"/>
              </w:rPr>
              <w:t>5</w:t>
            </w:r>
            <w:r>
              <w:rPr>
                <w:rFonts w:hint="eastAsia" w:ascii="宋体" w:hAnsi="宋体" w:eastAsia="宋体" w:cs="Times New Roman"/>
                <w:kern w:val="0"/>
                <w:szCs w:val="21"/>
                <w:highlight w:val="none"/>
                <w:lang w:val="zh-CN"/>
              </w:rPr>
              <w:t>分，良得3</w:t>
            </w:r>
            <w:r>
              <w:rPr>
                <w:rFonts w:hint="eastAsia" w:ascii="宋体" w:hAnsi="宋体" w:eastAsia="宋体" w:cs="Times New Roman"/>
                <w:kern w:val="0"/>
                <w:szCs w:val="21"/>
                <w:highlight w:val="none"/>
                <w:lang w:val="en-US" w:eastAsia="zh-CN"/>
              </w:rPr>
              <w:t>-4</w:t>
            </w:r>
            <w:r>
              <w:rPr>
                <w:rFonts w:hint="eastAsia" w:ascii="宋体" w:hAnsi="宋体" w:eastAsia="宋体" w:cs="Times New Roman"/>
                <w:kern w:val="0"/>
                <w:szCs w:val="21"/>
                <w:highlight w:val="none"/>
                <w:lang w:val="zh-CN"/>
              </w:rPr>
              <w:t>分，一般得1</w:t>
            </w:r>
            <w:r>
              <w:rPr>
                <w:rFonts w:hint="eastAsia" w:ascii="宋体" w:hAnsi="宋体" w:eastAsia="宋体" w:cs="Times New Roman"/>
                <w:kern w:val="0"/>
                <w:szCs w:val="21"/>
                <w:highlight w:val="none"/>
                <w:lang w:val="en-US" w:eastAsia="zh-CN"/>
              </w:rPr>
              <w:t>-2</w:t>
            </w:r>
            <w:r>
              <w:rPr>
                <w:rFonts w:hint="eastAsia" w:ascii="宋体" w:hAnsi="宋体" w:eastAsia="宋体" w:cs="Times New Roman"/>
                <w:kern w:val="0"/>
                <w:szCs w:val="21"/>
                <w:highlight w:val="none"/>
                <w:lang w:val="zh-CN"/>
              </w:rPr>
              <w:t>分，无不得分。</w:t>
            </w:r>
          </w:p>
          <w:p w14:paraId="0D61394F">
            <w:pPr>
              <w:keepNext w:val="0"/>
              <w:keepLines w:val="0"/>
              <w:pageBreakBefore w:val="0"/>
              <w:widowControl/>
              <w:kinsoku/>
              <w:wordWrap/>
              <w:overflowPunct/>
              <w:topLinePunct w:val="0"/>
              <w:bidi w:val="0"/>
              <w:adjustRightInd/>
              <w:snapToGrid/>
              <w:spacing w:line="280" w:lineRule="exact"/>
              <w:jc w:val="left"/>
              <w:textAlignment w:val="auto"/>
              <w:rPr>
                <w:rFonts w:hint="eastAsia" w:ascii="宋体" w:hAnsi="宋体" w:eastAsia="宋体" w:cs="Times New Roman"/>
                <w:kern w:val="0"/>
                <w:szCs w:val="21"/>
                <w:highlight w:val="none"/>
                <w:lang w:val="zh-CN"/>
              </w:rPr>
            </w:pPr>
            <w:r>
              <w:rPr>
                <w:rFonts w:hint="eastAsia" w:ascii="宋体" w:hAnsi="宋体" w:eastAsia="宋体" w:cs="Times New Roman"/>
                <w:kern w:val="0"/>
                <w:sz w:val="21"/>
                <w:szCs w:val="21"/>
                <w:highlight w:val="none"/>
                <w:lang w:val="en-US" w:eastAsia="zh-CN" w:bidi="ar-SA"/>
              </w:rPr>
              <w:t>递交文件内附</w:t>
            </w:r>
            <w:r>
              <w:rPr>
                <w:rFonts w:hint="eastAsia" w:ascii="宋体" w:hAnsi="宋体" w:eastAsia="宋体" w:cs="Times New Roman"/>
                <w:kern w:val="0"/>
                <w:szCs w:val="21"/>
                <w:highlight w:val="none"/>
                <w:lang w:val="zh-CN"/>
              </w:rPr>
              <w:t>使用设备照片复印件，清晰可见，否则不计分</w:t>
            </w:r>
            <w:r>
              <w:rPr>
                <w:rFonts w:hint="eastAsia" w:ascii="宋体" w:hAnsi="宋体" w:eastAsia="宋体" w:cs="Times New Roman"/>
                <w:kern w:val="0"/>
                <w:szCs w:val="21"/>
                <w:highlight w:val="none"/>
                <w:lang w:val="zh-CN" w:eastAsia="zh-CN"/>
              </w:rPr>
              <w:t>。</w:t>
            </w:r>
          </w:p>
        </w:tc>
      </w:tr>
      <w:tr w14:paraId="1ABE2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567" w:type="dxa"/>
            <w:vAlign w:val="center"/>
          </w:tcPr>
          <w:p w14:paraId="5EACCBBC">
            <w:pPr>
              <w:widowControl/>
              <w:spacing w:line="320" w:lineRule="exact"/>
              <w:jc w:val="center"/>
              <w:rPr>
                <w:rFonts w:hint="default" w:ascii="宋体" w:hAnsi="宋体" w:eastAsia="宋体" w:cs="Times New Roman"/>
                <w:kern w:val="0"/>
                <w:szCs w:val="21"/>
                <w:lang w:val="en-US" w:eastAsia="zh-CN"/>
              </w:rPr>
            </w:pPr>
            <w:r>
              <w:rPr>
                <w:rFonts w:hint="eastAsia" w:ascii="宋体" w:hAnsi="宋体" w:eastAsia="宋体" w:cs="Times New Roman"/>
                <w:kern w:val="0"/>
                <w:szCs w:val="21"/>
                <w:lang w:val="en-US" w:eastAsia="zh-CN"/>
              </w:rPr>
              <w:t>4</w:t>
            </w:r>
          </w:p>
        </w:tc>
        <w:tc>
          <w:tcPr>
            <w:tcW w:w="1468" w:type="dxa"/>
            <w:vAlign w:val="center"/>
          </w:tcPr>
          <w:p w14:paraId="01026C06">
            <w:pPr>
              <w:widowControl/>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Cs w:val="21"/>
              </w:rPr>
            </w:pPr>
            <w:r>
              <w:rPr>
                <w:rFonts w:hint="eastAsia" w:ascii="宋体" w:hAnsi="宋体" w:eastAsia="宋体" w:cs="宋体"/>
                <w:snapToGrid w:val="0"/>
                <w:color w:val="000000"/>
                <w:kern w:val="0"/>
                <w:szCs w:val="21"/>
              </w:rPr>
              <w:t>办公场所</w:t>
            </w:r>
          </w:p>
          <w:p w14:paraId="1268CCDA">
            <w:pPr>
              <w:widowControl/>
              <w:kinsoku w:val="0"/>
              <w:autoSpaceDE w:val="0"/>
              <w:autoSpaceDN w:val="0"/>
              <w:adjustRightInd w:val="0"/>
              <w:snapToGrid w:val="0"/>
              <w:spacing w:line="240" w:lineRule="auto"/>
              <w:jc w:val="center"/>
              <w:textAlignment w:val="baseline"/>
              <w:rPr>
                <w:rFonts w:hint="eastAsia" w:ascii="宋体" w:hAnsi="宋体" w:eastAsia="宋体" w:cs="Times New Roman"/>
                <w:kern w:val="0"/>
                <w:szCs w:val="21"/>
              </w:rPr>
            </w:pPr>
            <w:r>
              <w:rPr>
                <w:rFonts w:hint="eastAsia" w:ascii="宋体" w:hAnsi="宋体" w:eastAsia="宋体" w:cs="宋体"/>
                <w:snapToGrid w:val="0"/>
                <w:color w:val="000000"/>
                <w:kern w:val="0"/>
                <w:szCs w:val="21"/>
                <w:lang w:eastAsia="zh-CN"/>
              </w:rPr>
              <w:t>（</w:t>
            </w:r>
            <w:r>
              <w:rPr>
                <w:rFonts w:hint="eastAsia" w:ascii="宋体" w:hAnsi="宋体" w:eastAsia="宋体" w:cs="宋体"/>
                <w:snapToGrid w:val="0"/>
                <w:color w:val="000000"/>
                <w:kern w:val="0"/>
                <w:szCs w:val="21"/>
                <w:lang w:val="en-US" w:eastAsia="zh-CN"/>
              </w:rPr>
              <w:t>5分</w:t>
            </w:r>
            <w:r>
              <w:rPr>
                <w:rFonts w:hint="eastAsia" w:ascii="宋体" w:hAnsi="宋体" w:eastAsia="宋体" w:cs="宋体"/>
                <w:snapToGrid w:val="0"/>
                <w:color w:val="000000"/>
                <w:kern w:val="0"/>
                <w:szCs w:val="21"/>
                <w:lang w:eastAsia="zh-CN"/>
              </w:rPr>
              <w:t>）</w:t>
            </w:r>
          </w:p>
        </w:tc>
        <w:tc>
          <w:tcPr>
            <w:tcW w:w="7368" w:type="dxa"/>
            <w:vAlign w:val="center"/>
          </w:tcPr>
          <w:p w14:paraId="7C27AC23">
            <w:pPr>
              <w:keepNext w:val="0"/>
              <w:keepLines w:val="0"/>
              <w:pageBreakBefore w:val="0"/>
              <w:widowControl/>
              <w:kinsoku/>
              <w:wordWrap/>
              <w:overflowPunct/>
              <w:topLinePunct w:val="0"/>
              <w:bidi w:val="0"/>
              <w:adjustRightInd/>
              <w:snapToGrid/>
              <w:spacing w:line="280" w:lineRule="exact"/>
              <w:jc w:val="left"/>
              <w:textAlignment w:val="auto"/>
              <w:rPr>
                <w:rFonts w:hint="eastAsia" w:ascii="宋体" w:hAnsi="宋体" w:eastAsia="宋体" w:cs="Times New Roman"/>
                <w:kern w:val="0"/>
                <w:szCs w:val="21"/>
                <w:highlight w:val="none"/>
                <w:lang w:val="zh-CN"/>
              </w:rPr>
            </w:pPr>
            <w:r>
              <w:rPr>
                <w:rFonts w:hint="eastAsia" w:ascii="宋体" w:hAnsi="宋体" w:eastAsia="宋体" w:cs="Times New Roman"/>
                <w:kern w:val="0"/>
                <w:szCs w:val="21"/>
                <w:highlight w:val="none"/>
                <w:lang w:val="en-US" w:eastAsia="zh-CN"/>
              </w:rPr>
              <w:t>对</w:t>
            </w:r>
            <w:r>
              <w:rPr>
                <w:rFonts w:hint="eastAsia" w:ascii="宋体" w:hAnsi="宋体" w:eastAsia="宋体" w:cs="Times New Roman"/>
                <w:kern w:val="0"/>
                <w:szCs w:val="21"/>
              </w:rPr>
              <w:t>各报名单位</w:t>
            </w:r>
            <w:r>
              <w:rPr>
                <w:rFonts w:hint="eastAsia" w:ascii="宋体" w:hAnsi="宋体" w:eastAsia="宋体" w:cs="Times New Roman"/>
                <w:kern w:val="0"/>
                <w:szCs w:val="21"/>
                <w:lang w:val="en-US" w:eastAsia="zh-CN"/>
              </w:rPr>
              <w:t>的</w:t>
            </w:r>
            <w:r>
              <w:rPr>
                <w:rFonts w:hint="eastAsia" w:ascii="宋体" w:hAnsi="宋体" w:eastAsia="宋体" w:cs="Times New Roman"/>
                <w:kern w:val="0"/>
                <w:szCs w:val="21"/>
                <w:highlight w:val="none"/>
                <w:lang w:val="en-US" w:eastAsia="zh-CN"/>
              </w:rPr>
              <w:t>办公场所综合比较,具备独立的</w:t>
            </w:r>
            <w:r>
              <w:rPr>
                <w:rFonts w:hint="eastAsia" w:ascii="宋体" w:hAnsi="宋体" w:eastAsia="宋体" w:cs="Times New Roman"/>
                <w:kern w:val="0"/>
                <w:szCs w:val="21"/>
                <w:highlight w:val="none"/>
                <w:lang w:val="zh-CN"/>
              </w:rPr>
              <w:t>开标室、评标室、专家等候室、档案室等</w:t>
            </w:r>
            <w:r>
              <w:rPr>
                <w:rFonts w:hint="eastAsia" w:ascii="宋体" w:hAnsi="宋体" w:eastAsia="宋体" w:cs="Times New Roman"/>
                <w:kern w:val="0"/>
                <w:szCs w:val="21"/>
                <w:highlight w:val="none"/>
                <w:lang w:val="en-US" w:eastAsia="zh-CN"/>
              </w:rPr>
              <w:t>，</w:t>
            </w:r>
            <w:r>
              <w:rPr>
                <w:rFonts w:hint="eastAsia" w:ascii="宋体" w:hAnsi="宋体" w:eastAsia="宋体" w:cs="Times New Roman"/>
                <w:kern w:val="0"/>
                <w:szCs w:val="21"/>
                <w:highlight w:val="none"/>
                <w:lang w:val="zh-CN"/>
              </w:rPr>
              <w:t>办公条件优得</w:t>
            </w:r>
            <w:r>
              <w:rPr>
                <w:rFonts w:hint="eastAsia" w:ascii="宋体" w:hAnsi="宋体" w:eastAsia="宋体" w:cs="Times New Roman"/>
                <w:kern w:val="0"/>
                <w:szCs w:val="21"/>
                <w:highlight w:val="none"/>
                <w:lang w:val="en-US" w:eastAsia="zh-CN"/>
              </w:rPr>
              <w:t>5</w:t>
            </w:r>
            <w:r>
              <w:rPr>
                <w:rFonts w:hint="eastAsia" w:ascii="宋体" w:hAnsi="宋体" w:eastAsia="宋体" w:cs="Times New Roman"/>
                <w:kern w:val="0"/>
                <w:szCs w:val="21"/>
                <w:highlight w:val="none"/>
                <w:lang w:val="zh-CN"/>
              </w:rPr>
              <w:t>分，良得3</w:t>
            </w:r>
            <w:r>
              <w:rPr>
                <w:rFonts w:hint="eastAsia" w:ascii="宋体" w:hAnsi="宋体" w:eastAsia="宋体" w:cs="Times New Roman"/>
                <w:kern w:val="0"/>
                <w:szCs w:val="21"/>
                <w:highlight w:val="none"/>
                <w:lang w:val="en-US" w:eastAsia="zh-CN"/>
              </w:rPr>
              <w:t>-4</w:t>
            </w:r>
            <w:r>
              <w:rPr>
                <w:rFonts w:hint="eastAsia" w:ascii="宋体" w:hAnsi="宋体" w:eastAsia="宋体" w:cs="Times New Roman"/>
                <w:kern w:val="0"/>
                <w:szCs w:val="21"/>
                <w:highlight w:val="none"/>
                <w:lang w:val="zh-CN"/>
              </w:rPr>
              <w:t>分，一般得1</w:t>
            </w:r>
            <w:r>
              <w:rPr>
                <w:rFonts w:hint="eastAsia" w:ascii="宋体" w:hAnsi="宋体" w:eastAsia="宋体" w:cs="Times New Roman"/>
                <w:kern w:val="0"/>
                <w:szCs w:val="21"/>
                <w:highlight w:val="none"/>
                <w:lang w:val="en-US" w:eastAsia="zh-CN"/>
              </w:rPr>
              <w:t>-2</w:t>
            </w:r>
            <w:r>
              <w:rPr>
                <w:rFonts w:hint="eastAsia" w:ascii="宋体" w:hAnsi="宋体" w:eastAsia="宋体" w:cs="Times New Roman"/>
                <w:kern w:val="0"/>
                <w:szCs w:val="21"/>
                <w:highlight w:val="none"/>
                <w:lang w:val="zh-CN"/>
              </w:rPr>
              <w:t>分，无不得分。</w:t>
            </w:r>
            <w:r>
              <w:rPr>
                <w:rFonts w:hint="eastAsia" w:ascii="宋体" w:hAnsi="宋体" w:eastAsia="宋体" w:cs="Times New Roman"/>
                <w:kern w:val="0"/>
                <w:szCs w:val="21"/>
                <w:highlight w:val="none"/>
                <w:lang w:val="en-US" w:eastAsia="zh-CN"/>
              </w:rPr>
              <w:t>（如为外省企业，应在吉林省内</w:t>
            </w:r>
            <w:r>
              <w:rPr>
                <w:rFonts w:hint="eastAsia" w:ascii="宋体" w:hAnsi="宋体" w:eastAsia="宋体" w:cs="Times New Roman"/>
                <w:kern w:val="0"/>
                <w:szCs w:val="21"/>
                <w:highlight w:val="none"/>
                <w:lang w:val="zh-CN"/>
              </w:rPr>
              <w:t>设有分公司或者办事处</w:t>
            </w:r>
            <w:r>
              <w:rPr>
                <w:rFonts w:hint="eastAsia" w:ascii="宋体" w:hAnsi="宋体" w:eastAsia="宋体" w:cs="Times New Roman"/>
                <w:kern w:val="0"/>
                <w:szCs w:val="21"/>
                <w:highlight w:val="none"/>
                <w:lang w:val="en-US" w:eastAsia="zh-CN"/>
              </w:rPr>
              <w:t>）</w:t>
            </w:r>
            <w:r>
              <w:rPr>
                <w:rFonts w:hint="eastAsia" w:ascii="宋体" w:hAnsi="宋体" w:eastAsia="宋体" w:cs="Times New Roman"/>
                <w:kern w:val="0"/>
                <w:szCs w:val="21"/>
                <w:highlight w:val="none"/>
                <w:lang w:val="zh-CN"/>
              </w:rPr>
              <w:t>要求提供营业执照及营业场所照片，如是自主产权需提供房屋产权证</w:t>
            </w:r>
            <w:r>
              <w:rPr>
                <w:rFonts w:hint="eastAsia" w:ascii="宋体" w:hAnsi="宋体" w:eastAsia="宋体" w:cs="Times New Roman"/>
                <w:kern w:val="0"/>
                <w:szCs w:val="21"/>
                <w:highlight w:val="none"/>
                <w:lang w:val="en-US" w:eastAsia="zh-CN"/>
              </w:rPr>
              <w:t>或购房合同</w:t>
            </w:r>
            <w:r>
              <w:rPr>
                <w:rFonts w:hint="eastAsia" w:ascii="宋体" w:hAnsi="宋体" w:eastAsia="宋体" w:cs="Times New Roman"/>
                <w:kern w:val="0"/>
                <w:szCs w:val="21"/>
                <w:highlight w:val="none"/>
                <w:lang w:val="zh-CN"/>
              </w:rPr>
              <w:t>，如是租赁房屋需同时提供出租人的房屋产权证</w:t>
            </w:r>
            <w:r>
              <w:rPr>
                <w:rFonts w:hint="eastAsia" w:ascii="宋体" w:hAnsi="宋体" w:eastAsia="宋体" w:cs="Times New Roman"/>
                <w:kern w:val="0"/>
                <w:szCs w:val="21"/>
                <w:highlight w:val="none"/>
                <w:lang w:val="en-US" w:eastAsia="zh-CN"/>
              </w:rPr>
              <w:t>或购房合同</w:t>
            </w:r>
            <w:r>
              <w:rPr>
                <w:rFonts w:hint="eastAsia" w:ascii="宋体" w:hAnsi="宋体" w:eastAsia="宋体" w:cs="Times New Roman"/>
                <w:kern w:val="0"/>
                <w:szCs w:val="21"/>
                <w:highlight w:val="none"/>
                <w:lang w:val="zh-CN"/>
              </w:rPr>
              <w:t>和租赁合同，</w:t>
            </w:r>
            <w:r>
              <w:rPr>
                <w:rFonts w:hint="eastAsia" w:ascii="宋体" w:hAnsi="宋体" w:eastAsia="宋体" w:cs="Times New Roman"/>
                <w:kern w:val="0"/>
                <w:sz w:val="21"/>
                <w:szCs w:val="21"/>
                <w:highlight w:val="none"/>
                <w:lang w:val="en-US" w:eastAsia="zh-CN" w:bidi="ar-SA"/>
              </w:rPr>
              <w:t>递交文件内</w:t>
            </w:r>
            <w:r>
              <w:rPr>
                <w:rFonts w:hint="eastAsia" w:ascii="宋体" w:hAnsi="宋体" w:eastAsia="宋体" w:cs="Times New Roman"/>
                <w:kern w:val="0"/>
                <w:szCs w:val="21"/>
                <w:highlight w:val="none"/>
                <w:lang w:val="zh-CN"/>
              </w:rPr>
              <w:t>附加盖公章的复印件，清晰可见，否则不计分</w:t>
            </w:r>
            <w:r>
              <w:rPr>
                <w:rFonts w:hint="eastAsia" w:ascii="宋体" w:hAnsi="宋体" w:eastAsia="宋体" w:cs="Times New Roman"/>
                <w:kern w:val="0"/>
                <w:szCs w:val="21"/>
                <w:highlight w:val="none"/>
                <w:lang w:val="en-US" w:eastAsia="zh-CN"/>
              </w:rPr>
              <w:t>。</w:t>
            </w:r>
          </w:p>
        </w:tc>
      </w:tr>
      <w:tr w14:paraId="1E52A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567" w:type="dxa"/>
            <w:vAlign w:val="center"/>
          </w:tcPr>
          <w:p w14:paraId="2F5E8DA3">
            <w:pPr>
              <w:widowControl/>
              <w:spacing w:line="320" w:lineRule="exact"/>
              <w:jc w:val="center"/>
              <w:rPr>
                <w:rFonts w:hint="eastAsia" w:ascii="宋体" w:hAnsi="宋体" w:eastAsia="宋体" w:cs="Times New Roman"/>
                <w:kern w:val="0"/>
                <w:szCs w:val="21"/>
                <w:lang w:eastAsia="zh-CN"/>
              </w:rPr>
            </w:pPr>
            <w:r>
              <w:rPr>
                <w:rFonts w:hint="eastAsia" w:ascii="宋体" w:hAnsi="宋体" w:eastAsia="宋体" w:cs="Times New Roman"/>
                <w:kern w:val="0"/>
                <w:szCs w:val="21"/>
                <w:lang w:val="en-US" w:eastAsia="zh-CN"/>
              </w:rPr>
              <w:t>5</w:t>
            </w:r>
          </w:p>
        </w:tc>
        <w:tc>
          <w:tcPr>
            <w:tcW w:w="1468" w:type="dxa"/>
            <w:vAlign w:val="center"/>
          </w:tcPr>
          <w:p w14:paraId="31FB95A9">
            <w:pPr>
              <w:widowControl/>
              <w:spacing w:line="320" w:lineRule="exact"/>
              <w:jc w:val="center"/>
              <w:rPr>
                <w:rFonts w:ascii="宋体" w:hAnsi="宋体" w:eastAsia="宋体" w:cs="Times New Roman"/>
                <w:kern w:val="0"/>
                <w:szCs w:val="21"/>
              </w:rPr>
            </w:pPr>
            <w:r>
              <w:rPr>
                <w:rFonts w:hint="eastAsia" w:ascii="宋体" w:hAnsi="宋体" w:eastAsia="宋体" w:cs="Times New Roman"/>
                <w:kern w:val="0"/>
                <w:szCs w:val="21"/>
              </w:rPr>
              <w:t>优惠条件</w:t>
            </w:r>
          </w:p>
          <w:p w14:paraId="36C337C1">
            <w:pPr>
              <w:widowControl/>
              <w:spacing w:line="320" w:lineRule="exact"/>
              <w:jc w:val="cente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5</w:t>
            </w:r>
            <w:r>
              <w:rPr>
                <w:rFonts w:hint="eastAsia" w:ascii="宋体" w:hAnsi="宋体" w:eastAsia="宋体" w:cs="Times New Roman"/>
                <w:kern w:val="0"/>
                <w:szCs w:val="21"/>
              </w:rPr>
              <w:t>分）</w:t>
            </w:r>
          </w:p>
        </w:tc>
        <w:tc>
          <w:tcPr>
            <w:tcW w:w="7368" w:type="dxa"/>
            <w:vAlign w:val="center"/>
          </w:tcPr>
          <w:p w14:paraId="65110946">
            <w:pPr>
              <w:keepNext w:val="0"/>
              <w:keepLines w:val="0"/>
              <w:pageBreakBefore w:val="0"/>
              <w:widowControl/>
              <w:kinsoku/>
              <w:wordWrap/>
              <w:overflowPunct/>
              <w:topLinePunct w:val="0"/>
              <w:bidi w:val="0"/>
              <w:adjustRightInd/>
              <w:snapToGrid/>
              <w:spacing w:line="280" w:lineRule="exact"/>
              <w:jc w:val="left"/>
              <w:textAlignment w:val="auto"/>
              <w:rPr>
                <w:rFonts w:ascii="宋体" w:hAnsi="宋体" w:eastAsia="宋体" w:cs="Times New Roman"/>
                <w:kern w:val="0"/>
                <w:szCs w:val="21"/>
              </w:rPr>
            </w:pPr>
            <w:r>
              <w:rPr>
                <w:rFonts w:hint="eastAsia" w:ascii="宋体" w:hAnsi="宋体" w:eastAsia="宋体" w:cs="Times New Roman"/>
                <w:kern w:val="0"/>
                <w:szCs w:val="21"/>
              </w:rPr>
              <w:t>对各报名单位的优惠条件进行横向综合比较、评价，优得</w:t>
            </w:r>
            <w:r>
              <w:rPr>
                <w:rFonts w:ascii="宋体" w:hAnsi="宋体" w:eastAsia="宋体" w:cs="Times New Roman"/>
                <w:kern w:val="0"/>
                <w:szCs w:val="21"/>
              </w:rPr>
              <w:t>5</w:t>
            </w:r>
            <w:r>
              <w:rPr>
                <w:rFonts w:hint="eastAsia" w:ascii="宋体" w:hAnsi="宋体" w:eastAsia="宋体" w:cs="Times New Roman"/>
                <w:kern w:val="0"/>
                <w:szCs w:val="21"/>
              </w:rPr>
              <w:t>-4分，良得3-1分，没有不得分。</w:t>
            </w:r>
          </w:p>
        </w:tc>
      </w:tr>
      <w:tr w14:paraId="35265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567" w:type="dxa"/>
            <w:vAlign w:val="center"/>
          </w:tcPr>
          <w:p w14:paraId="68B67D8C">
            <w:pPr>
              <w:widowControl/>
              <w:spacing w:line="320" w:lineRule="exact"/>
              <w:jc w:val="center"/>
              <w:rPr>
                <w:rFonts w:hint="eastAsia" w:ascii="宋体" w:hAnsi="宋体" w:eastAsia="宋体" w:cs="Times New Roman"/>
                <w:kern w:val="0"/>
                <w:szCs w:val="21"/>
                <w:lang w:eastAsia="zh-CN"/>
              </w:rPr>
            </w:pPr>
            <w:r>
              <w:rPr>
                <w:rFonts w:hint="eastAsia" w:ascii="宋体" w:hAnsi="宋体" w:eastAsia="宋体" w:cs="Times New Roman"/>
                <w:kern w:val="0"/>
                <w:szCs w:val="21"/>
                <w:lang w:val="en-US" w:eastAsia="zh-CN"/>
              </w:rPr>
              <w:t>6</w:t>
            </w:r>
          </w:p>
        </w:tc>
        <w:tc>
          <w:tcPr>
            <w:tcW w:w="1468" w:type="dxa"/>
            <w:vAlign w:val="center"/>
          </w:tcPr>
          <w:p w14:paraId="19FA0B9D">
            <w:pPr>
              <w:widowControl/>
              <w:spacing w:line="320" w:lineRule="exact"/>
              <w:jc w:val="center"/>
              <w:rPr>
                <w:rFonts w:ascii="宋体" w:hAnsi="宋体" w:eastAsia="宋体" w:cs="Times New Roman"/>
                <w:kern w:val="0"/>
                <w:szCs w:val="21"/>
              </w:rPr>
            </w:pPr>
            <w:bookmarkStart w:id="5" w:name="_Toc316384516"/>
            <w:r>
              <w:rPr>
                <w:rFonts w:hint="eastAsia" w:ascii="宋体" w:hAnsi="宋体" w:eastAsia="宋体" w:cs="Times New Roman"/>
                <w:kern w:val="0"/>
                <w:szCs w:val="21"/>
              </w:rPr>
              <w:t>服务承诺</w:t>
            </w:r>
          </w:p>
          <w:p w14:paraId="6A85A12E">
            <w:pPr>
              <w:widowControl/>
              <w:spacing w:line="320" w:lineRule="exact"/>
              <w:jc w:val="cente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5</w:t>
            </w:r>
            <w:r>
              <w:rPr>
                <w:rFonts w:hint="eastAsia" w:ascii="宋体" w:hAnsi="宋体" w:eastAsia="宋体" w:cs="Times New Roman"/>
                <w:kern w:val="0"/>
                <w:szCs w:val="21"/>
              </w:rPr>
              <w:t>分）</w:t>
            </w:r>
            <w:bookmarkEnd w:id="5"/>
          </w:p>
        </w:tc>
        <w:tc>
          <w:tcPr>
            <w:tcW w:w="7368" w:type="dxa"/>
            <w:vAlign w:val="center"/>
          </w:tcPr>
          <w:p w14:paraId="315F9BB8">
            <w:pPr>
              <w:keepNext w:val="0"/>
              <w:keepLines w:val="0"/>
              <w:pageBreakBefore w:val="0"/>
              <w:widowControl/>
              <w:kinsoku/>
              <w:wordWrap/>
              <w:overflowPunct/>
              <w:topLinePunct w:val="0"/>
              <w:bidi w:val="0"/>
              <w:adjustRightInd/>
              <w:snapToGrid/>
              <w:spacing w:line="280" w:lineRule="exact"/>
              <w:jc w:val="left"/>
              <w:textAlignment w:val="auto"/>
              <w:rPr>
                <w:rFonts w:ascii="宋体" w:hAnsi="宋体" w:eastAsia="宋体" w:cs="Times New Roman"/>
                <w:kern w:val="0"/>
                <w:szCs w:val="21"/>
              </w:rPr>
            </w:pPr>
            <w:r>
              <w:rPr>
                <w:rFonts w:hint="eastAsia" w:ascii="宋体" w:hAnsi="宋体" w:eastAsia="宋体" w:cs="Times New Roman"/>
                <w:kern w:val="0"/>
                <w:szCs w:val="21"/>
              </w:rPr>
              <w:t>对各报名单位的</w:t>
            </w:r>
            <w:r>
              <w:rPr>
                <w:rFonts w:hint="eastAsia" w:ascii="宋体" w:hAnsi="宋体" w:eastAsia="宋体" w:cs="Times New Roman"/>
                <w:kern w:val="0"/>
                <w:szCs w:val="21"/>
                <w:lang w:val="en-US" w:eastAsia="zh-CN"/>
              </w:rPr>
              <w:t>服务承诺</w:t>
            </w:r>
            <w:r>
              <w:rPr>
                <w:rFonts w:hint="eastAsia" w:ascii="宋体" w:hAnsi="宋体" w:eastAsia="宋体" w:cs="Times New Roman"/>
                <w:kern w:val="0"/>
                <w:szCs w:val="21"/>
              </w:rPr>
              <w:t>进行横向综合比较、评价，优得</w:t>
            </w:r>
            <w:r>
              <w:rPr>
                <w:rFonts w:ascii="宋体" w:hAnsi="宋体" w:eastAsia="宋体" w:cs="Times New Roman"/>
                <w:kern w:val="0"/>
                <w:szCs w:val="21"/>
              </w:rPr>
              <w:t>5</w:t>
            </w:r>
            <w:r>
              <w:rPr>
                <w:rFonts w:hint="eastAsia" w:ascii="宋体" w:hAnsi="宋体" w:eastAsia="宋体" w:cs="Times New Roman"/>
                <w:kern w:val="0"/>
                <w:szCs w:val="21"/>
              </w:rPr>
              <w:t>-4分，良得3-1分，没有不得分。</w:t>
            </w:r>
          </w:p>
        </w:tc>
      </w:tr>
      <w:tr w14:paraId="061AD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7" w:type="dxa"/>
            <w:vMerge w:val="restart"/>
            <w:vAlign w:val="center"/>
          </w:tcPr>
          <w:p w14:paraId="6EC40655">
            <w:pPr>
              <w:spacing w:line="320" w:lineRule="exact"/>
              <w:jc w:val="center"/>
              <w:rPr>
                <w:rFonts w:hint="eastAsia" w:ascii="宋体" w:hAnsi="宋体" w:eastAsia="宋体" w:cs="Times New Roman"/>
                <w:kern w:val="0"/>
                <w:szCs w:val="21"/>
                <w:lang w:eastAsia="zh-CN"/>
              </w:rPr>
            </w:pPr>
            <w:r>
              <w:rPr>
                <w:rFonts w:hint="eastAsia" w:ascii="宋体" w:hAnsi="宋体" w:eastAsia="宋体" w:cs="Times New Roman"/>
                <w:kern w:val="0"/>
                <w:szCs w:val="21"/>
                <w:lang w:val="en-US" w:eastAsia="zh-CN"/>
              </w:rPr>
              <w:t>7</w:t>
            </w:r>
          </w:p>
        </w:tc>
        <w:tc>
          <w:tcPr>
            <w:tcW w:w="1468" w:type="dxa"/>
            <w:vMerge w:val="restart"/>
            <w:vAlign w:val="center"/>
          </w:tcPr>
          <w:p w14:paraId="5AF9B1C3">
            <w:pPr>
              <w:widowControl/>
              <w:spacing w:line="320" w:lineRule="exact"/>
              <w:jc w:val="center"/>
              <w:rPr>
                <w:rFonts w:ascii="宋体" w:hAnsi="宋体" w:eastAsia="宋体" w:cs="Times New Roman"/>
                <w:kern w:val="0"/>
                <w:szCs w:val="21"/>
              </w:rPr>
            </w:pPr>
            <w:r>
              <w:rPr>
                <w:rFonts w:hint="eastAsia" w:ascii="宋体" w:hAnsi="宋体" w:eastAsia="宋体" w:cs="Times New Roman"/>
                <w:kern w:val="0"/>
                <w:szCs w:val="21"/>
              </w:rPr>
              <w:t>工作方案</w:t>
            </w:r>
          </w:p>
          <w:p w14:paraId="3F607663">
            <w:pPr>
              <w:spacing w:line="320" w:lineRule="exact"/>
              <w:jc w:val="center"/>
              <w:rPr>
                <w:rFonts w:ascii="宋体" w:hAnsi="宋体" w:eastAsia="宋体" w:cs="Times New Roman"/>
                <w:kern w:val="0"/>
                <w:szCs w:val="21"/>
              </w:rPr>
            </w:pPr>
            <w:r>
              <w:rPr>
                <w:rFonts w:hint="eastAsia" w:ascii="宋体" w:hAnsi="宋体" w:eastAsia="宋体" w:cs="Times New Roman"/>
                <w:kern w:val="0"/>
                <w:szCs w:val="21"/>
              </w:rPr>
              <w:t>（</w:t>
            </w:r>
            <w:r>
              <w:rPr>
                <w:rFonts w:hint="eastAsia" w:ascii="宋体" w:hAnsi="宋体" w:eastAsia="宋体" w:cs="Times New Roman"/>
                <w:kern w:val="0"/>
                <w:szCs w:val="21"/>
                <w:lang w:val="en-US" w:eastAsia="zh-CN"/>
              </w:rPr>
              <w:t>45</w:t>
            </w:r>
            <w:r>
              <w:rPr>
                <w:rFonts w:hint="eastAsia" w:ascii="宋体" w:hAnsi="宋体" w:eastAsia="宋体" w:cs="Times New Roman"/>
                <w:kern w:val="0"/>
                <w:szCs w:val="21"/>
              </w:rPr>
              <w:t>）</w:t>
            </w:r>
          </w:p>
        </w:tc>
        <w:tc>
          <w:tcPr>
            <w:tcW w:w="7368" w:type="dxa"/>
            <w:vAlign w:val="center"/>
          </w:tcPr>
          <w:p w14:paraId="12710B3F">
            <w:pPr>
              <w:keepNext w:val="0"/>
              <w:keepLines w:val="0"/>
              <w:pageBreakBefore w:val="0"/>
              <w:widowControl/>
              <w:kinsoku/>
              <w:wordWrap/>
              <w:overflowPunct/>
              <w:topLinePunct w:val="0"/>
              <w:bidi w:val="0"/>
              <w:adjustRightInd/>
              <w:snapToGrid/>
              <w:spacing w:line="280" w:lineRule="exact"/>
              <w:jc w:val="left"/>
              <w:textAlignment w:val="auto"/>
              <w:rPr>
                <w:rFonts w:hint="eastAsia" w:ascii="宋体" w:hAnsi="宋体" w:eastAsia="宋体" w:cs="Times New Roman"/>
                <w:kern w:val="0"/>
                <w:szCs w:val="21"/>
              </w:rPr>
            </w:pPr>
            <w:r>
              <w:rPr>
                <w:rFonts w:hint="eastAsia" w:ascii="宋体" w:hAnsi="宋体" w:eastAsia="宋体" w:cs="Times New Roman"/>
                <w:kern w:val="0"/>
                <w:szCs w:val="21"/>
                <w:lang w:eastAsia="zh-CN"/>
              </w:rPr>
              <w:t>（</w:t>
            </w:r>
            <w:r>
              <w:rPr>
                <w:rFonts w:hint="eastAsia" w:ascii="宋体" w:hAnsi="宋体" w:eastAsia="宋体" w:cs="Times New Roman"/>
                <w:kern w:val="0"/>
                <w:szCs w:val="21"/>
              </w:rPr>
              <w:t>1</w:t>
            </w:r>
            <w:r>
              <w:rPr>
                <w:rFonts w:hint="eastAsia" w:ascii="宋体" w:hAnsi="宋体" w:eastAsia="宋体" w:cs="Times New Roman"/>
                <w:kern w:val="0"/>
                <w:szCs w:val="21"/>
                <w:lang w:eastAsia="zh-CN"/>
              </w:rPr>
              <w:t>）</w:t>
            </w:r>
            <w:r>
              <w:rPr>
                <w:rFonts w:hint="eastAsia" w:ascii="宋体" w:hAnsi="宋体" w:eastAsia="宋体" w:cs="Times New Roman"/>
                <w:kern w:val="0"/>
                <w:szCs w:val="21"/>
              </w:rPr>
              <w:t>对工作方案的完整性、编制水平</w:t>
            </w:r>
            <w:r>
              <w:rPr>
                <w:rFonts w:hint="eastAsia" w:ascii="宋体" w:hAnsi="宋体" w:eastAsia="宋体" w:cs="Times New Roman"/>
                <w:kern w:val="0"/>
                <w:szCs w:val="21"/>
                <w:lang w:val="en-US" w:eastAsia="zh-CN"/>
              </w:rPr>
              <w:t>进行综合比较：优得10-7分，良得6-4分，一般得3-1分，</w:t>
            </w:r>
            <w:r>
              <w:rPr>
                <w:rFonts w:hint="eastAsia" w:ascii="宋体" w:hAnsi="宋体" w:eastAsia="宋体" w:cs="Times New Roman"/>
                <w:kern w:val="0"/>
                <w:szCs w:val="21"/>
              </w:rPr>
              <w:t>无不得分</w:t>
            </w:r>
            <w:r>
              <w:rPr>
                <w:rFonts w:hint="eastAsia" w:ascii="宋体" w:hAnsi="宋体" w:eastAsia="宋体" w:cs="Times New Roman"/>
                <w:kern w:val="0"/>
                <w:szCs w:val="21"/>
                <w:lang w:val="en-US" w:eastAsia="zh-CN"/>
              </w:rPr>
              <w:t>。</w:t>
            </w:r>
          </w:p>
        </w:tc>
      </w:tr>
      <w:tr w14:paraId="7C23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567" w:type="dxa"/>
            <w:vMerge w:val="continue"/>
            <w:vAlign w:val="center"/>
          </w:tcPr>
          <w:p w14:paraId="1AEC696D">
            <w:pPr>
              <w:widowControl/>
              <w:spacing w:line="320" w:lineRule="exact"/>
              <w:jc w:val="center"/>
              <w:rPr>
                <w:rFonts w:ascii="宋体" w:hAnsi="宋体" w:eastAsia="宋体" w:cs="Times New Roman"/>
                <w:kern w:val="0"/>
                <w:szCs w:val="21"/>
              </w:rPr>
            </w:pPr>
          </w:p>
        </w:tc>
        <w:tc>
          <w:tcPr>
            <w:tcW w:w="1468" w:type="dxa"/>
            <w:vMerge w:val="continue"/>
            <w:vAlign w:val="center"/>
          </w:tcPr>
          <w:p w14:paraId="1FFB4017">
            <w:pPr>
              <w:widowControl/>
              <w:spacing w:line="320" w:lineRule="exact"/>
              <w:jc w:val="center"/>
              <w:rPr>
                <w:rFonts w:ascii="宋体" w:hAnsi="宋体" w:eastAsia="宋体" w:cs="Times New Roman"/>
                <w:kern w:val="0"/>
                <w:szCs w:val="21"/>
              </w:rPr>
            </w:pPr>
          </w:p>
        </w:tc>
        <w:tc>
          <w:tcPr>
            <w:tcW w:w="7368" w:type="dxa"/>
            <w:vAlign w:val="center"/>
          </w:tcPr>
          <w:p w14:paraId="463F89FF">
            <w:pPr>
              <w:keepNext w:val="0"/>
              <w:keepLines w:val="0"/>
              <w:pageBreakBefore w:val="0"/>
              <w:widowControl/>
              <w:kinsoku/>
              <w:wordWrap/>
              <w:overflowPunct/>
              <w:topLinePunct w:val="0"/>
              <w:bidi w:val="0"/>
              <w:adjustRightInd/>
              <w:snapToGrid/>
              <w:spacing w:line="280" w:lineRule="exact"/>
              <w:jc w:val="left"/>
              <w:textAlignment w:val="auto"/>
              <w:rPr>
                <w:rFonts w:hint="default" w:ascii="宋体" w:hAnsi="宋体" w:eastAsia="宋体" w:cs="Times New Roman"/>
                <w:kern w:val="0"/>
                <w:szCs w:val="21"/>
                <w:lang w:val="en-US"/>
              </w:rPr>
            </w:pPr>
            <w:r>
              <w:rPr>
                <w:rFonts w:hint="eastAsia" w:ascii="宋体" w:hAnsi="宋体" w:eastAsia="宋体" w:cs="Times New Roman"/>
                <w:kern w:val="0"/>
                <w:szCs w:val="21"/>
                <w:lang w:eastAsia="zh-CN"/>
              </w:rPr>
              <w:t>（</w:t>
            </w:r>
            <w:r>
              <w:rPr>
                <w:rFonts w:hint="eastAsia" w:ascii="宋体" w:hAnsi="宋体" w:eastAsia="宋体" w:cs="Times New Roman"/>
                <w:kern w:val="0"/>
                <w:szCs w:val="21"/>
                <w:lang w:val="en-US" w:eastAsia="zh-CN"/>
              </w:rPr>
              <w:t>2</w:t>
            </w:r>
            <w:r>
              <w:rPr>
                <w:rFonts w:hint="eastAsia" w:ascii="宋体" w:hAnsi="宋体" w:eastAsia="宋体" w:cs="Times New Roman"/>
                <w:kern w:val="0"/>
                <w:szCs w:val="21"/>
                <w:lang w:eastAsia="zh-CN"/>
              </w:rPr>
              <w:t>）</w:t>
            </w:r>
            <w:r>
              <w:rPr>
                <w:rFonts w:hint="eastAsia" w:ascii="宋体" w:hAnsi="宋体" w:eastAsia="宋体" w:cs="Times New Roman"/>
                <w:kern w:val="0"/>
                <w:szCs w:val="21"/>
              </w:rPr>
              <w:t>进度控制及保证措施</w:t>
            </w:r>
            <w:r>
              <w:rPr>
                <w:rFonts w:hint="eastAsia" w:ascii="宋体" w:hAnsi="宋体" w:eastAsia="宋体" w:cs="Times New Roman"/>
                <w:kern w:val="0"/>
                <w:szCs w:val="21"/>
                <w:lang w:val="en-US" w:eastAsia="zh-CN"/>
              </w:rPr>
              <w:t>进行综合比较：优得5-3分，良得2分，一般得1分，</w:t>
            </w:r>
            <w:r>
              <w:rPr>
                <w:rFonts w:hint="eastAsia" w:ascii="宋体" w:hAnsi="宋体" w:eastAsia="宋体" w:cs="Times New Roman"/>
                <w:kern w:val="0"/>
                <w:szCs w:val="21"/>
              </w:rPr>
              <w:t>无不得分</w:t>
            </w:r>
            <w:r>
              <w:rPr>
                <w:rFonts w:hint="eastAsia" w:ascii="宋体" w:hAnsi="宋体" w:eastAsia="宋体" w:cs="Times New Roman"/>
                <w:kern w:val="0"/>
                <w:szCs w:val="21"/>
                <w:lang w:val="en-US" w:eastAsia="zh-CN"/>
              </w:rPr>
              <w:t>。</w:t>
            </w:r>
          </w:p>
        </w:tc>
      </w:tr>
      <w:tr w14:paraId="732F7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567" w:type="dxa"/>
            <w:vMerge w:val="continue"/>
            <w:vAlign w:val="center"/>
          </w:tcPr>
          <w:p w14:paraId="00CCE76E">
            <w:pPr>
              <w:widowControl/>
              <w:jc w:val="center"/>
              <w:rPr>
                <w:rFonts w:ascii="宋体" w:hAnsi="宋体" w:eastAsia="宋体" w:cs="Times New Roman"/>
                <w:kern w:val="0"/>
                <w:sz w:val="24"/>
                <w:szCs w:val="20"/>
              </w:rPr>
            </w:pPr>
          </w:p>
        </w:tc>
        <w:tc>
          <w:tcPr>
            <w:tcW w:w="1468" w:type="dxa"/>
            <w:vMerge w:val="continue"/>
            <w:vAlign w:val="center"/>
          </w:tcPr>
          <w:p w14:paraId="50614A57">
            <w:pPr>
              <w:widowControl/>
              <w:jc w:val="center"/>
              <w:rPr>
                <w:rFonts w:ascii="宋体" w:hAnsi="宋体" w:eastAsia="宋体" w:cs="Times New Roman"/>
                <w:kern w:val="0"/>
                <w:sz w:val="24"/>
                <w:szCs w:val="20"/>
              </w:rPr>
            </w:pPr>
          </w:p>
        </w:tc>
        <w:tc>
          <w:tcPr>
            <w:tcW w:w="7368" w:type="dxa"/>
            <w:vAlign w:val="center"/>
          </w:tcPr>
          <w:p w14:paraId="4C63364F">
            <w:pPr>
              <w:keepNext w:val="0"/>
              <w:keepLines w:val="0"/>
              <w:pageBreakBefore w:val="0"/>
              <w:widowControl/>
              <w:kinsoku/>
              <w:wordWrap/>
              <w:overflowPunct/>
              <w:topLinePunct w:val="0"/>
              <w:bidi w:val="0"/>
              <w:adjustRightInd/>
              <w:snapToGrid/>
              <w:spacing w:line="280" w:lineRule="exact"/>
              <w:jc w:val="left"/>
              <w:textAlignment w:val="auto"/>
              <w:rPr>
                <w:rFonts w:hint="eastAsia" w:ascii="宋体" w:hAnsi="宋体" w:eastAsia="宋体" w:cs="Times New Roman"/>
                <w:kern w:val="0"/>
                <w:szCs w:val="21"/>
              </w:rPr>
            </w:pPr>
            <w:r>
              <w:rPr>
                <w:rFonts w:hint="eastAsia" w:ascii="宋体" w:hAnsi="宋体" w:eastAsia="宋体" w:cs="Times New Roman"/>
                <w:kern w:val="0"/>
                <w:szCs w:val="21"/>
                <w:lang w:eastAsia="zh-CN"/>
              </w:rPr>
              <w:t>（</w:t>
            </w:r>
            <w:r>
              <w:rPr>
                <w:rFonts w:hint="eastAsia" w:ascii="宋体" w:hAnsi="宋体" w:eastAsia="宋体" w:cs="Times New Roman"/>
                <w:kern w:val="0"/>
                <w:szCs w:val="21"/>
                <w:lang w:val="en-US" w:eastAsia="zh-CN"/>
              </w:rPr>
              <w:t>3</w:t>
            </w:r>
            <w:r>
              <w:rPr>
                <w:rFonts w:hint="eastAsia" w:ascii="宋体" w:hAnsi="宋体" w:eastAsia="宋体" w:cs="Times New Roman"/>
                <w:kern w:val="0"/>
                <w:szCs w:val="21"/>
                <w:lang w:eastAsia="zh-CN"/>
              </w:rPr>
              <w:t>）</w:t>
            </w:r>
            <w:r>
              <w:rPr>
                <w:rFonts w:hint="eastAsia" w:ascii="宋体" w:hAnsi="宋体" w:eastAsia="宋体" w:cs="Times New Roman"/>
                <w:kern w:val="0"/>
                <w:szCs w:val="21"/>
              </w:rPr>
              <w:t>质量保证措施</w:t>
            </w:r>
            <w:r>
              <w:rPr>
                <w:rFonts w:hint="eastAsia" w:ascii="宋体" w:hAnsi="宋体" w:eastAsia="宋体" w:cs="Times New Roman"/>
                <w:kern w:val="0"/>
                <w:szCs w:val="21"/>
                <w:lang w:val="en-US" w:eastAsia="zh-CN"/>
              </w:rPr>
              <w:t>进行综合比较：优得5-3分，良得2分，一般得1分，</w:t>
            </w:r>
            <w:r>
              <w:rPr>
                <w:rFonts w:hint="eastAsia" w:ascii="宋体" w:hAnsi="宋体" w:eastAsia="宋体" w:cs="Times New Roman"/>
                <w:kern w:val="0"/>
                <w:szCs w:val="21"/>
              </w:rPr>
              <w:t>无不得分</w:t>
            </w:r>
            <w:r>
              <w:rPr>
                <w:rFonts w:hint="eastAsia" w:ascii="宋体" w:hAnsi="宋体" w:eastAsia="宋体" w:cs="Times New Roman"/>
                <w:kern w:val="0"/>
                <w:szCs w:val="21"/>
                <w:lang w:val="en-US" w:eastAsia="zh-CN"/>
              </w:rPr>
              <w:t>。</w:t>
            </w:r>
          </w:p>
        </w:tc>
      </w:tr>
      <w:tr w14:paraId="22DF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67" w:type="dxa"/>
            <w:vMerge w:val="continue"/>
            <w:vAlign w:val="center"/>
          </w:tcPr>
          <w:p w14:paraId="3AF856B0">
            <w:pPr>
              <w:widowControl/>
              <w:jc w:val="center"/>
              <w:rPr>
                <w:rFonts w:ascii="宋体" w:hAnsi="宋体" w:eastAsia="宋体" w:cs="Times New Roman"/>
                <w:kern w:val="0"/>
                <w:sz w:val="24"/>
                <w:szCs w:val="20"/>
              </w:rPr>
            </w:pPr>
          </w:p>
        </w:tc>
        <w:tc>
          <w:tcPr>
            <w:tcW w:w="1468" w:type="dxa"/>
            <w:vMerge w:val="continue"/>
            <w:vAlign w:val="center"/>
          </w:tcPr>
          <w:p w14:paraId="6728F045">
            <w:pPr>
              <w:widowControl/>
              <w:jc w:val="center"/>
              <w:rPr>
                <w:rFonts w:ascii="宋体" w:hAnsi="宋体" w:eastAsia="宋体" w:cs="Times New Roman"/>
                <w:kern w:val="0"/>
                <w:sz w:val="24"/>
                <w:szCs w:val="20"/>
              </w:rPr>
            </w:pPr>
          </w:p>
        </w:tc>
        <w:tc>
          <w:tcPr>
            <w:tcW w:w="7368" w:type="dxa"/>
            <w:vAlign w:val="center"/>
          </w:tcPr>
          <w:p w14:paraId="46154A1B">
            <w:pPr>
              <w:keepNext w:val="0"/>
              <w:keepLines w:val="0"/>
              <w:pageBreakBefore w:val="0"/>
              <w:widowControl/>
              <w:kinsoku/>
              <w:wordWrap/>
              <w:overflowPunct/>
              <w:topLinePunct w:val="0"/>
              <w:bidi w:val="0"/>
              <w:adjustRightInd/>
              <w:snapToGrid/>
              <w:spacing w:line="280" w:lineRule="exact"/>
              <w:jc w:val="left"/>
              <w:textAlignment w:val="auto"/>
              <w:rPr>
                <w:rFonts w:hint="eastAsia" w:ascii="宋体" w:hAnsi="宋体" w:eastAsia="宋体" w:cs="Times New Roman"/>
                <w:kern w:val="0"/>
                <w:szCs w:val="21"/>
              </w:rPr>
            </w:pPr>
            <w:r>
              <w:rPr>
                <w:rFonts w:hint="eastAsia" w:ascii="宋体" w:hAnsi="宋体" w:eastAsia="宋体" w:cs="Times New Roman"/>
                <w:kern w:val="0"/>
                <w:szCs w:val="21"/>
                <w:lang w:eastAsia="zh-CN"/>
              </w:rPr>
              <w:t>（</w:t>
            </w:r>
            <w:r>
              <w:rPr>
                <w:rFonts w:hint="eastAsia" w:ascii="宋体" w:hAnsi="宋体" w:eastAsia="宋体" w:cs="Times New Roman"/>
                <w:kern w:val="0"/>
                <w:szCs w:val="21"/>
                <w:lang w:val="en-US" w:eastAsia="zh-CN"/>
              </w:rPr>
              <w:t>4</w:t>
            </w:r>
            <w:r>
              <w:rPr>
                <w:rFonts w:hint="eastAsia" w:ascii="宋体" w:hAnsi="宋体" w:eastAsia="宋体" w:cs="Times New Roman"/>
                <w:kern w:val="0"/>
                <w:szCs w:val="21"/>
                <w:lang w:eastAsia="zh-CN"/>
              </w:rPr>
              <w:t>）</w:t>
            </w:r>
            <w:r>
              <w:rPr>
                <w:rFonts w:hint="eastAsia" w:ascii="宋体" w:hAnsi="宋体" w:eastAsia="宋体" w:cs="Times New Roman"/>
                <w:kern w:val="0"/>
                <w:szCs w:val="21"/>
              </w:rPr>
              <w:t>自律保证措施</w:t>
            </w:r>
            <w:r>
              <w:rPr>
                <w:rFonts w:hint="eastAsia" w:ascii="宋体" w:hAnsi="宋体" w:eastAsia="宋体" w:cs="Times New Roman"/>
                <w:kern w:val="0"/>
                <w:szCs w:val="21"/>
                <w:lang w:val="en-US" w:eastAsia="zh-CN"/>
              </w:rPr>
              <w:t>进行综合比较：优得5-3分，良得2分，一般得1分，</w:t>
            </w:r>
            <w:r>
              <w:rPr>
                <w:rFonts w:hint="eastAsia" w:ascii="宋体" w:hAnsi="宋体" w:eastAsia="宋体" w:cs="Times New Roman"/>
                <w:kern w:val="0"/>
                <w:szCs w:val="21"/>
              </w:rPr>
              <w:t>无不得分</w:t>
            </w:r>
            <w:r>
              <w:rPr>
                <w:rFonts w:hint="eastAsia" w:ascii="宋体" w:hAnsi="宋体" w:eastAsia="宋体" w:cs="Times New Roman"/>
                <w:kern w:val="0"/>
                <w:szCs w:val="21"/>
                <w:lang w:val="en-US" w:eastAsia="zh-CN"/>
              </w:rPr>
              <w:t>。</w:t>
            </w:r>
          </w:p>
        </w:tc>
      </w:tr>
      <w:tr w14:paraId="74B16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567" w:type="dxa"/>
            <w:vMerge w:val="continue"/>
            <w:vAlign w:val="center"/>
          </w:tcPr>
          <w:p w14:paraId="02BF7FC8">
            <w:pPr>
              <w:widowControl/>
              <w:jc w:val="center"/>
              <w:rPr>
                <w:rFonts w:ascii="宋体" w:hAnsi="宋体" w:eastAsia="宋体" w:cs="Times New Roman"/>
                <w:kern w:val="0"/>
                <w:sz w:val="24"/>
                <w:szCs w:val="20"/>
              </w:rPr>
            </w:pPr>
          </w:p>
        </w:tc>
        <w:tc>
          <w:tcPr>
            <w:tcW w:w="1468" w:type="dxa"/>
            <w:vMerge w:val="continue"/>
            <w:vAlign w:val="center"/>
          </w:tcPr>
          <w:p w14:paraId="02A20005">
            <w:pPr>
              <w:widowControl/>
              <w:jc w:val="center"/>
              <w:rPr>
                <w:rFonts w:ascii="宋体" w:hAnsi="宋体" w:eastAsia="宋体" w:cs="Times New Roman"/>
                <w:kern w:val="0"/>
                <w:sz w:val="24"/>
                <w:szCs w:val="20"/>
              </w:rPr>
            </w:pPr>
          </w:p>
        </w:tc>
        <w:tc>
          <w:tcPr>
            <w:tcW w:w="7368" w:type="dxa"/>
            <w:vAlign w:val="center"/>
          </w:tcPr>
          <w:p w14:paraId="34FB0C64">
            <w:pPr>
              <w:keepNext w:val="0"/>
              <w:keepLines w:val="0"/>
              <w:pageBreakBefore w:val="0"/>
              <w:widowControl/>
              <w:kinsoku/>
              <w:wordWrap/>
              <w:overflowPunct/>
              <w:topLinePunct w:val="0"/>
              <w:bidi w:val="0"/>
              <w:adjustRightInd/>
              <w:snapToGrid/>
              <w:spacing w:line="280" w:lineRule="exact"/>
              <w:jc w:val="left"/>
              <w:textAlignment w:val="auto"/>
              <w:rPr>
                <w:rFonts w:hint="eastAsia" w:ascii="宋体" w:hAnsi="宋体" w:eastAsia="宋体" w:cs="Times New Roman"/>
                <w:kern w:val="0"/>
                <w:szCs w:val="21"/>
              </w:rPr>
            </w:pPr>
            <w:r>
              <w:rPr>
                <w:rFonts w:hint="eastAsia" w:ascii="宋体" w:hAnsi="宋体" w:eastAsia="宋体" w:cs="Times New Roman"/>
                <w:kern w:val="0"/>
                <w:szCs w:val="21"/>
                <w:lang w:eastAsia="zh-CN"/>
              </w:rPr>
              <w:t>（</w:t>
            </w:r>
            <w:r>
              <w:rPr>
                <w:rFonts w:hint="eastAsia" w:ascii="宋体" w:hAnsi="宋体" w:eastAsia="宋体" w:cs="Times New Roman"/>
                <w:kern w:val="0"/>
                <w:szCs w:val="21"/>
                <w:lang w:val="en-US" w:eastAsia="zh-CN"/>
              </w:rPr>
              <w:t>5</w:t>
            </w:r>
            <w:r>
              <w:rPr>
                <w:rFonts w:hint="eastAsia" w:ascii="宋体" w:hAnsi="宋体" w:eastAsia="宋体" w:cs="Times New Roman"/>
                <w:kern w:val="0"/>
                <w:szCs w:val="21"/>
                <w:lang w:eastAsia="zh-CN"/>
              </w:rPr>
              <w:t>）</w:t>
            </w:r>
            <w:r>
              <w:rPr>
                <w:rFonts w:hint="eastAsia" w:ascii="宋体" w:hAnsi="宋体" w:eastAsia="宋体" w:cs="Times New Roman"/>
                <w:kern w:val="0"/>
                <w:szCs w:val="21"/>
              </w:rPr>
              <w:t>招标时间节点组织协调能力</w:t>
            </w:r>
            <w:r>
              <w:rPr>
                <w:rFonts w:hint="eastAsia" w:ascii="宋体" w:hAnsi="宋体" w:eastAsia="宋体" w:cs="Times New Roman"/>
                <w:kern w:val="0"/>
                <w:szCs w:val="21"/>
                <w:lang w:val="en-US" w:eastAsia="zh-CN"/>
              </w:rPr>
              <w:t>进行综合比较：优得5-3分，良得2分，一般得1分，</w:t>
            </w:r>
            <w:r>
              <w:rPr>
                <w:rFonts w:hint="eastAsia" w:ascii="宋体" w:hAnsi="宋体" w:eastAsia="宋体" w:cs="Times New Roman"/>
                <w:kern w:val="0"/>
                <w:szCs w:val="21"/>
              </w:rPr>
              <w:t>无不得分</w:t>
            </w:r>
            <w:r>
              <w:rPr>
                <w:rFonts w:hint="eastAsia" w:ascii="宋体" w:hAnsi="宋体" w:eastAsia="宋体" w:cs="Times New Roman"/>
                <w:kern w:val="0"/>
                <w:szCs w:val="21"/>
                <w:lang w:val="en-US" w:eastAsia="zh-CN"/>
              </w:rPr>
              <w:t>。</w:t>
            </w:r>
          </w:p>
        </w:tc>
      </w:tr>
      <w:tr w14:paraId="69336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567" w:type="dxa"/>
            <w:vMerge w:val="continue"/>
            <w:vAlign w:val="center"/>
          </w:tcPr>
          <w:p w14:paraId="50096AFB">
            <w:pPr>
              <w:widowControl/>
              <w:jc w:val="center"/>
              <w:rPr>
                <w:rFonts w:ascii="宋体" w:hAnsi="宋体" w:eastAsia="宋体" w:cs="Times New Roman"/>
                <w:kern w:val="0"/>
                <w:sz w:val="24"/>
                <w:szCs w:val="20"/>
              </w:rPr>
            </w:pPr>
          </w:p>
        </w:tc>
        <w:tc>
          <w:tcPr>
            <w:tcW w:w="1468" w:type="dxa"/>
            <w:vMerge w:val="continue"/>
            <w:vAlign w:val="center"/>
          </w:tcPr>
          <w:p w14:paraId="138DBB23">
            <w:pPr>
              <w:widowControl/>
              <w:jc w:val="center"/>
              <w:rPr>
                <w:rFonts w:ascii="宋体" w:hAnsi="宋体" w:eastAsia="宋体" w:cs="Times New Roman"/>
                <w:kern w:val="0"/>
                <w:sz w:val="24"/>
                <w:szCs w:val="20"/>
              </w:rPr>
            </w:pPr>
          </w:p>
        </w:tc>
        <w:tc>
          <w:tcPr>
            <w:tcW w:w="7368" w:type="dxa"/>
            <w:vAlign w:val="center"/>
          </w:tcPr>
          <w:p w14:paraId="2098C0DB">
            <w:pPr>
              <w:keepNext w:val="0"/>
              <w:keepLines w:val="0"/>
              <w:pageBreakBefore w:val="0"/>
              <w:widowControl/>
              <w:kinsoku/>
              <w:wordWrap/>
              <w:overflowPunct/>
              <w:topLinePunct w:val="0"/>
              <w:bidi w:val="0"/>
              <w:adjustRightInd/>
              <w:snapToGrid/>
              <w:spacing w:line="280" w:lineRule="exact"/>
              <w:jc w:val="left"/>
              <w:textAlignment w:val="auto"/>
              <w:rPr>
                <w:rFonts w:hint="eastAsia" w:ascii="宋体" w:hAnsi="宋体" w:eastAsia="宋体" w:cs="Times New Roman"/>
                <w:kern w:val="0"/>
                <w:szCs w:val="21"/>
              </w:rPr>
            </w:pPr>
            <w:r>
              <w:rPr>
                <w:rFonts w:hint="eastAsia" w:ascii="宋体" w:hAnsi="宋体" w:eastAsia="宋体" w:cs="Times New Roman"/>
                <w:kern w:val="0"/>
                <w:szCs w:val="21"/>
                <w:lang w:eastAsia="zh-CN"/>
              </w:rPr>
              <w:t>（</w:t>
            </w:r>
            <w:r>
              <w:rPr>
                <w:rFonts w:hint="eastAsia" w:ascii="宋体" w:hAnsi="宋体" w:eastAsia="宋体" w:cs="Times New Roman"/>
                <w:kern w:val="0"/>
                <w:szCs w:val="21"/>
                <w:lang w:val="en-US" w:eastAsia="zh-CN"/>
              </w:rPr>
              <w:t>6</w:t>
            </w:r>
            <w:r>
              <w:rPr>
                <w:rFonts w:hint="eastAsia" w:ascii="宋体" w:hAnsi="宋体" w:eastAsia="宋体" w:cs="Times New Roman"/>
                <w:kern w:val="0"/>
                <w:szCs w:val="21"/>
                <w:lang w:eastAsia="zh-CN"/>
              </w:rPr>
              <w:t>）</w:t>
            </w:r>
            <w:r>
              <w:rPr>
                <w:rFonts w:hint="eastAsia" w:ascii="宋体" w:hAnsi="宋体" w:eastAsia="宋体" w:cs="Times New Roman"/>
                <w:kern w:val="0"/>
                <w:szCs w:val="21"/>
              </w:rPr>
              <w:t>招标风险预防措施</w:t>
            </w:r>
            <w:r>
              <w:rPr>
                <w:rFonts w:hint="eastAsia" w:ascii="宋体" w:hAnsi="宋体" w:eastAsia="宋体" w:cs="Times New Roman"/>
                <w:kern w:val="0"/>
                <w:szCs w:val="21"/>
                <w:lang w:val="en-US" w:eastAsia="zh-CN"/>
              </w:rPr>
              <w:t>进行综合比较：优得5-3分，良得2分，一般得1分，</w:t>
            </w:r>
            <w:r>
              <w:rPr>
                <w:rFonts w:hint="eastAsia" w:ascii="宋体" w:hAnsi="宋体" w:eastAsia="宋体" w:cs="Times New Roman"/>
                <w:kern w:val="0"/>
                <w:szCs w:val="21"/>
              </w:rPr>
              <w:t>无不得分</w:t>
            </w:r>
            <w:r>
              <w:rPr>
                <w:rFonts w:hint="eastAsia" w:ascii="宋体" w:hAnsi="宋体" w:eastAsia="宋体" w:cs="Times New Roman"/>
                <w:kern w:val="0"/>
                <w:szCs w:val="21"/>
                <w:lang w:val="en-US" w:eastAsia="zh-CN"/>
              </w:rPr>
              <w:t>。</w:t>
            </w:r>
          </w:p>
        </w:tc>
      </w:tr>
      <w:tr w14:paraId="4108A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567" w:type="dxa"/>
            <w:vMerge w:val="continue"/>
            <w:vAlign w:val="center"/>
          </w:tcPr>
          <w:p w14:paraId="4184CC4E">
            <w:pPr>
              <w:widowControl/>
              <w:jc w:val="center"/>
              <w:rPr>
                <w:rFonts w:ascii="宋体" w:hAnsi="宋体" w:eastAsia="宋体" w:cs="Times New Roman"/>
                <w:kern w:val="0"/>
                <w:sz w:val="24"/>
                <w:szCs w:val="20"/>
              </w:rPr>
            </w:pPr>
          </w:p>
        </w:tc>
        <w:tc>
          <w:tcPr>
            <w:tcW w:w="1468" w:type="dxa"/>
            <w:vMerge w:val="continue"/>
            <w:vAlign w:val="center"/>
          </w:tcPr>
          <w:p w14:paraId="0A488713">
            <w:pPr>
              <w:widowControl/>
              <w:jc w:val="center"/>
              <w:rPr>
                <w:rFonts w:ascii="宋体" w:hAnsi="宋体" w:eastAsia="宋体" w:cs="Times New Roman"/>
                <w:kern w:val="0"/>
                <w:sz w:val="24"/>
                <w:szCs w:val="20"/>
              </w:rPr>
            </w:pPr>
          </w:p>
        </w:tc>
        <w:tc>
          <w:tcPr>
            <w:tcW w:w="7368" w:type="dxa"/>
            <w:vAlign w:val="center"/>
          </w:tcPr>
          <w:p w14:paraId="40D580D9">
            <w:pPr>
              <w:keepNext w:val="0"/>
              <w:keepLines w:val="0"/>
              <w:pageBreakBefore w:val="0"/>
              <w:widowControl/>
              <w:kinsoku/>
              <w:wordWrap/>
              <w:overflowPunct/>
              <w:topLinePunct w:val="0"/>
              <w:bidi w:val="0"/>
              <w:adjustRightInd/>
              <w:snapToGrid/>
              <w:spacing w:line="280" w:lineRule="exact"/>
              <w:jc w:val="left"/>
              <w:textAlignment w:val="auto"/>
              <w:rPr>
                <w:rFonts w:hint="eastAsia" w:ascii="宋体" w:hAnsi="宋体" w:eastAsia="宋体" w:cs="Times New Roman"/>
                <w:kern w:val="0"/>
                <w:szCs w:val="21"/>
              </w:rPr>
            </w:pPr>
            <w:r>
              <w:rPr>
                <w:rFonts w:hint="eastAsia" w:ascii="宋体" w:hAnsi="宋体" w:eastAsia="宋体" w:cs="Times New Roman"/>
                <w:kern w:val="0"/>
                <w:szCs w:val="21"/>
                <w:lang w:eastAsia="zh-CN"/>
              </w:rPr>
              <w:t>（</w:t>
            </w:r>
            <w:r>
              <w:rPr>
                <w:rFonts w:hint="eastAsia" w:ascii="宋体" w:hAnsi="宋体" w:eastAsia="宋体" w:cs="Times New Roman"/>
                <w:kern w:val="0"/>
                <w:szCs w:val="21"/>
                <w:lang w:val="en-US" w:eastAsia="zh-CN"/>
              </w:rPr>
              <w:t>7</w:t>
            </w:r>
            <w:r>
              <w:rPr>
                <w:rFonts w:hint="eastAsia" w:ascii="宋体" w:hAnsi="宋体" w:eastAsia="宋体" w:cs="Times New Roman"/>
                <w:kern w:val="0"/>
                <w:szCs w:val="21"/>
                <w:lang w:eastAsia="zh-CN"/>
              </w:rPr>
              <w:t>）</w:t>
            </w:r>
            <w:r>
              <w:rPr>
                <w:rFonts w:hint="eastAsia" w:ascii="宋体" w:hAnsi="宋体" w:eastAsia="宋体" w:cs="Times New Roman"/>
                <w:kern w:val="0"/>
                <w:szCs w:val="21"/>
                <w:lang w:val="en-US" w:eastAsia="zh-CN"/>
              </w:rPr>
              <w:t>针对突发事件的危机处理措施进行综合比较：优得5-3分，良得2分，一般得1分，</w:t>
            </w:r>
            <w:r>
              <w:rPr>
                <w:rFonts w:hint="eastAsia" w:ascii="宋体" w:hAnsi="宋体" w:eastAsia="宋体" w:cs="Times New Roman"/>
                <w:kern w:val="0"/>
                <w:szCs w:val="21"/>
              </w:rPr>
              <w:t>无不得分</w:t>
            </w:r>
            <w:r>
              <w:rPr>
                <w:rFonts w:hint="eastAsia" w:ascii="宋体" w:hAnsi="宋体" w:eastAsia="宋体" w:cs="Times New Roman"/>
                <w:kern w:val="0"/>
                <w:szCs w:val="21"/>
                <w:lang w:val="en-US" w:eastAsia="zh-CN"/>
              </w:rPr>
              <w:t>。</w:t>
            </w:r>
          </w:p>
        </w:tc>
      </w:tr>
      <w:tr w14:paraId="1BED9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567" w:type="dxa"/>
            <w:vMerge w:val="continue"/>
            <w:vAlign w:val="center"/>
          </w:tcPr>
          <w:p w14:paraId="47334ACD">
            <w:pPr>
              <w:widowControl/>
              <w:jc w:val="center"/>
              <w:rPr>
                <w:rFonts w:ascii="宋体" w:hAnsi="宋体" w:eastAsia="宋体" w:cs="Times New Roman"/>
                <w:kern w:val="0"/>
                <w:sz w:val="24"/>
                <w:szCs w:val="20"/>
              </w:rPr>
            </w:pPr>
          </w:p>
        </w:tc>
        <w:tc>
          <w:tcPr>
            <w:tcW w:w="1468" w:type="dxa"/>
            <w:vMerge w:val="continue"/>
            <w:vAlign w:val="center"/>
          </w:tcPr>
          <w:p w14:paraId="33A5F314">
            <w:pPr>
              <w:widowControl/>
              <w:jc w:val="center"/>
              <w:rPr>
                <w:rFonts w:ascii="宋体" w:hAnsi="宋体" w:eastAsia="宋体" w:cs="Times New Roman"/>
                <w:kern w:val="0"/>
                <w:sz w:val="24"/>
                <w:szCs w:val="20"/>
              </w:rPr>
            </w:pPr>
          </w:p>
        </w:tc>
        <w:tc>
          <w:tcPr>
            <w:tcW w:w="7368" w:type="dxa"/>
            <w:vAlign w:val="center"/>
          </w:tcPr>
          <w:p w14:paraId="619778C2">
            <w:pPr>
              <w:keepNext w:val="0"/>
              <w:keepLines w:val="0"/>
              <w:pageBreakBefore w:val="0"/>
              <w:widowControl/>
              <w:kinsoku/>
              <w:wordWrap/>
              <w:overflowPunct/>
              <w:topLinePunct w:val="0"/>
              <w:bidi w:val="0"/>
              <w:adjustRightInd/>
              <w:snapToGrid/>
              <w:spacing w:line="280" w:lineRule="exact"/>
              <w:jc w:val="left"/>
              <w:textAlignment w:val="auto"/>
              <w:rPr>
                <w:rFonts w:hint="eastAsia" w:ascii="宋体" w:hAnsi="宋体" w:eastAsia="宋体" w:cs="Times New Roman"/>
                <w:kern w:val="0"/>
                <w:szCs w:val="21"/>
              </w:rPr>
            </w:pPr>
            <w:r>
              <w:rPr>
                <w:rFonts w:hint="eastAsia" w:ascii="宋体" w:hAnsi="宋体" w:eastAsia="宋体" w:cs="Times New Roman"/>
                <w:kern w:val="0"/>
                <w:szCs w:val="21"/>
                <w:lang w:eastAsia="zh-CN"/>
              </w:rPr>
              <w:t>（</w:t>
            </w:r>
            <w:r>
              <w:rPr>
                <w:rFonts w:hint="eastAsia" w:ascii="宋体" w:hAnsi="宋体" w:eastAsia="宋体" w:cs="Times New Roman"/>
                <w:kern w:val="0"/>
                <w:szCs w:val="21"/>
                <w:lang w:val="en-US" w:eastAsia="zh-CN"/>
              </w:rPr>
              <w:t>8</w:t>
            </w:r>
            <w:r>
              <w:rPr>
                <w:rFonts w:hint="eastAsia" w:ascii="宋体" w:hAnsi="宋体" w:eastAsia="宋体" w:cs="Times New Roman"/>
                <w:kern w:val="0"/>
                <w:szCs w:val="21"/>
                <w:lang w:eastAsia="zh-CN"/>
              </w:rPr>
              <w:t>）</w:t>
            </w:r>
            <w:r>
              <w:rPr>
                <w:rFonts w:hint="eastAsia" w:ascii="宋体" w:hAnsi="宋体" w:eastAsia="宋体" w:cs="Times New Roman"/>
                <w:kern w:val="0"/>
                <w:szCs w:val="21"/>
              </w:rPr>
              <w:t>招标档案管理办法</w:t>
            </w:r>
            <w:r>
              <w:rPr>
                <w:rFonts w:hint="eastAsia" w:ascii="宋体" w:hAnsi="宋体" w:eastAsia="宋体" w:cs="Times New Roman"/>
                <w:kern w:val="0"/>
                <w:szCs w:val="21"/>
                <w:lang w:val="en-US" w:eastAsia="zh-CN"/>
              </w:rPr>
              <w:t>进行综合比较：优得5-3分，良得2分，一般得1分，</w:t>
            </w:r>
            <w:r>
              <w:rPr>
                <w:rFonts w:hint="eastAsia" w:ascii="宋体" w:hAnsi="宋体" w:eastAsia="宋体" w:cs="Times New Roman"/>
                <w:kern w:val="0"/>
                <w:szCs w:val="21"/>
              </w:rPr>
              <w:t>无不得分</w:t>
            </w:r>
            <w:r>
              <w:rPr>
                <w:rFonts w:hint="eastAsia" w:ascii="宋体" w:hAnsi="宋体" w:eastAsia="宋体" w:cs="Times New Roman"/>
                <w:kern w:val="0"/>
                <w:szCs w:val="21"/>
                <w:lang w:val="en-US" w:eastAsia="zh-CN"/>
              </w:rPr>
              <w:t>。</w:t>
            </w:r>
          </w:p>
        </w:tc>
      </w:tr>
      <w:bookmarkEnd w:id="3"/>
    </w:tbl>
    <w:p w14:paraId="4B9146F9">
      <w:pPr>
        <w:tabs>
          <w:tab w:val="left" w:pos="2860"/>
        </w:tabs>
        <w:bidi w:val="0"/>
        <w:jc w:val="left"/>
        <w:rPr>
          <w:lang w:val="en-US" w:eastAsia="zh-CN"/>
        </w:rPr>
      </w:pPr>
      <w:bookmarkStart w:id="6" w:name="_GoBack"/>
      <w:bookmarkEnd w:id="6"/>
    </w:p>
    <w:sectPr>
      <w:footerReference r:id="rId6" w:type="first"/>
      <w:footerReference r:id="rId4" w:type="default"/>
      <w:headerReference r:id="rId3" w:type="even"/>
      <w:foot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26C90">
    <w:pPr>
      <w:pStyle w:val="5"/>
      <w:framePr w:wrap="around" w:vAnchor="text" w:hAnchor="page" w:x="6106" w:yAlign="outside"/>
      <w:rPr>
        <w:rStyle w:val="9"/>
      </w:rPr>
    </w:pPr>
    <w:r>
      <w:fldChar w:fldCharType="begin"/>
    </w:r>
    <w:r>
      <w:rPr>
        <w:rStyle w:val="9"/>
      </w:rPr>
      <w:instrText xml:space="preserve">PAGE  </w:instrText>
    </w:r>
    <w:r>
      <w:fldChar w:fldCharType="separate"/>
    </w:r>
    <w:r>
      <w:rPr>
        <w:rStyle w:val="9"/>
      </w:rPr>
      <w:t>3</w:t>
    </w:r>
    <w:r>
      <w:fldChar w:fldCharType="end"/>
    </w:r>
  </w:p>
  <w:p w14:paraId="4B8E8121">
    <w:pPr>
      <w:pStyle w:val="5"/>
      <w:ind w:right="360"/>
      <w:rPr>
        <w:color w:val="FF0000"/>
        <w:u w:val="doubl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2C946">
    <w:pPr>
      <w:pStyle w:val="5"/>
      <w:framePr w:wrap="around" w:vAnchor="text" w:hAnchor="margin" w:xAlign="right" w:y="1"/>
      <w:rPr>
        <w:rStyle w:val="9"/>
      </w:rPr>
    </w:pPr>
    <w:r>
      <w:fldChar w:fldCharType="begin"/>
    </w:r>
    <w:r>
      <w:rPr>
        <w:rStyle w:val="9"/>
      </w:rPr>
      <w:instrText xml:space="preserve">PAGE  </w:instrText>
    </w:r>
    <w:r>
      <w:fldChar w:fldCharType="separate"/>
    </w:r>
    <w:r>
      <w:rPr>
        <w:rStyle w:val="9"/>
      </w:rPr>
      <w:t>1</w:t>
    </w:r>
    <w:r>
      <w:fldChar w:fldCharType="end"/>
    </w:r>
  </w:p>
  <w:p w14:paraId="78C9A7CC">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A4764">
    <w:pPr>
      <w:pStyle w:val="5"/>
      <w:framePr w:w="4861" w:wrap="around" w:vAnchor="text" w:hAnchor="page" w:x="5896" w:y="5"/>
      <w:rPr>
        <w:rStyle w:val="9"/>
      </w:rPr>
    </w:pPr>
    <w:r>
      <w:fldChar w:fldCharType="begin"/>
    </w:r>
    <w:r>
      <w:rPr>
        <w:rStyle w:val="9"/>
      </w:rPr>
      <w:instrText xml:space="preserve">PAGE  </w:instrText>
    </w:r>
    <w:r>
      <w:fldChar w:fldCharType="separate"/>
    </w:r>
    <w:r>
      <w:rPr>
        <w:rStyle w:val="9"/>
      </w:rPr>
      <w:t>5</w:t>
    </w:r>
    <w:r>
      <w:fldChar w:fldCharType="end"/>
    </w:r>
  </w:p>
  <w:p w14:paraId="2C1E882C">
    <w:pPr>
      <w:pStyle w:val="5"/>
      <w:ind w:right="360"/>
      <w:rPr>
        <w:color w:val="FF0000"/>
        <w:u w:val="doubl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27184">
    <w:pPr>
      <w:pStyle w:val="6"/>
      <w:framePr w:wrap="around" w:vAnchor="text" w:hAnchor="margin" w:xAlign="right" w:y="1"/>
      <w:rPr>
        <w:rStyle w:val="9"/>
      </w:rPr>
    </w:pPr>
    <w:r>
      <w:fldChar w:fldCharType="begin"/>
    </w:r>
    <w:r>
      <w:rPr>
        <w:rStyle w:val="9"/>
      </w:rPr>
      <w:instrText xml:space="preserve">PAGE  </w:instrText>
    </w:r>
    <w:r>
      <w:fldChar w:fldCharType="separate"/>
    </w:r>
    <w:r>
      <w:rPr>
        <w:rStyle w:val="9"/>
      </w:rPr>
      <w:t>1</w:t>
    </w:r>
    <w:r>
      <w:fldChar w:fldCharType="end"/>
    </w:r>
  </w:p>
  <w:p w14:paraId="162421E6">
    <w:pPr>
      <w:pStyle w:val="6"/>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31D"/>
    <w:rsid w:val="00082949"/>
    <w:rsid w:val="000934B6"/>
    <w:rsid w:val="00231952"/>
    <w:rsid w:val="002612BA"/>
    <w:rsid w:val="002C4E76"/>
    <w:rsid w:val="00316BCE"/>
    <w:rsid w:val="0042663C"/>
    <w:rsid w:val="004418B6"/>
    <w:rsid w:val="00472EC6"/>
    <w:rsid w:val="00563B0B"/>
    <w:rsid w:val="0061575E"/>
    <w:rsid w:val="006E5C97"/>
    <w:rsid w:val="007076C8"/>
    <w:rsid w:val="00710C0B"/>
    <w:rsid w:val="007266DD"/>
    <w:rsid w:val="007D1B13"/>
    <w:rsid w:val="0082330F"/>
    <w:rsid w:val="008C421D"/>
    <w:rsid w:val="0090631D"/>
    <w:rsid w:val="00910E60"/>
    <w:rsid w:val="00AC5600"/>
    <w:rsid w:val="00AD7499"/>
    <w:rsid w:val="00B6398E"/>
    <w:rsid w:val="00BE2EE4"/>
    <w:rsid w:val="00C60442"/>
    <w:rsid w:val="00CE0336"/>
    <w:rsid w:val="00D3453A"/>
    <w:rsid w:val="00D63618"/>
    <w:rsid w:val="00DC4487"/>
    <w:rsid w:val="00DF56B8"/>
    <w:rsid w:val="00EE2364"/>
    <w:rsid w:val="00F72196"/>
    <w:rsid w:val="00FF7601"/>
    <w:rsid w:val="05A24314"/>
    <w:rsid w:val="0CA37841"/>
    <w:rsid w:val="0DAB4BFF"/>
    <w:rsid w:val="117F5149"/>
    <w:rsid w:val="14C3624C"/>
    <w:rsid w:val="176C105C"/>
    <w:rsid w:val="1D2D73DF"/>
    <w:rsid w:val="34C759C2"/>
    <w:rsid w:val="381542E9"/>
    <w:rsid w:val="5180284D"/>
    <w:rsid w:val="52001F7D"/>
    <w:rsid w:val="5F4B4EC7"/>
    <w:rsid w:val="60BD3BA3"/>
    <w:rsid w:val="646D7FC3"/>
    <w:rsid w:val="6D6A297A"/>
    <w:rsid w:val="734246F3"/>
    <w:rsid w:val="7A1A1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sz w:val="34"/>
      <w:szCs w:val="22"/>
    </w:rPr>
  </w:style>
  <w:style w:type="paragraph" w:styleId="3">
    <w:name w:val="Body Text Indent"/>
    <w:basedOn w:val="1"/>
    <w:qFormat/>
    <w:uiPriority w:val="0"/>
    <w:pPr>
      <w:ind w:left="360"/>
    </w:pPr>
    <w:rPr>
      <w:sz w:val="28"/>
      <w:szCs w:val="20"/>
    </w:rPr>
  </w:style>
  <w:style w:type="paragraph" w:styleId="4">
    <w:name w:val="Balloon Text"/>
    <w:basedOn w:val="1"/>
    <w:link w:val="12"/>
    <w:semiHidden/>
    <w:unhideWhenUsed/>
    <w:qFormat/>
    <w:uiPriority w:val="99"/>
    <w:rPr>
      <w:sz w:val="18"/>
      <w:szCs w:val="18"/>
    </w:rPr>
  </w:style>
  <w:style w:type="paragraph" w:styleId="5">
    <w:name w:val="footer"/>
    <w:basedOn w:val="1"/>
    <w:link w:val="11"/>
    <w:unhideWhenUsed/>
    <w:qFormat/>
    <w:uiPriority w:val="0"/>
    <w:pPr>
      <w:tabs>
        <w:tab w:val="center" w:pos="4153"/>
        <w:tab w:val="right" w:pos="8306"/>
      </w:tabs>
      <w:snapToGrid w:val="0"/>
      <w:jc w:val="left"/>
    </w:pPr>
    <w:rPr>
      <w:sz w:val="18"/>
      <w:szCs w:val="18"/>
    </w:rPr>
  </w:style>
  <w:style w:type="paragraph" w:styleId="6">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customStyle="1" w:styleId="10">
    <w:name w:val="页眉 字符"/>
    <w:basedOn w:val="8"/>
    <w:link w:val="6"/>
    <w:qFormat/>
    <w:uiPriority w:val="0"/>
    <w:rPr>
      <w:sz w:val="18"/>
      <w:szCs w:val="18"/>
    </w:rPr>
  </w:style>
  <w:style w:type="character" w:customStyle="1" w:styleId="11">
    <w:name w:val="页脚 字符"/>
    <w:basedOn w:val="8"/>
    <w:link w:val="5"/>
    <w:qFormat/>
    <w:uiPriority w:val="0"/>
    <w:rPr>
      <w:sz w:val="18"/>
      <w:szCs w:val="18"/>
    </w:rPr>
  </w:style>
  <w:style w:type="character" w:customStyle="1" w:styleId="12">
    <w:name w:val="批注框文本 字符"/>
    <w:basedOn w:val="8"/>
    <w:link w:val="4"/>
    <w:semiHidden/>
    <w:qFormat/>
    <w:uiPriority w:val="99"/>
    <w:rPr>
      <w:sz w:val="18"/>
      <w:szCs w:val="18"/>
    </w:rPr>
  </w:style>
  <w:style w:type="table" w:customStyle="1" w:styleId="13">
    <w:name w:val="Table Normal"/>
    <w:qFormat/>
    <w:uiPriority w:val="0"/>
    <w:rPr>
      <w:rFonts w:ascii="Times New Roman" w:hAnsi="Times New Roman" w:eastAsia="宋体" w:cs="Times New Roman"/>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1563</Words>
  <Characters>1631</Characters>
  <Lines>13</Lines>
  <Paragraphs>3</Paragraphs>
  <TotalTime>6</TotalTime>
  <ScaleCrop>false</ScaleCrop>
  <LinksUpToDate>false</LinksUpToDate>
  <CharactersWithSpaces>1633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2022-10-12T11:53:00Z</dcterms:created>
  <dc:creator>Administrator</dc:creator>
  <cp:lastModifiedBy>WPS_1750499333</cp:lastModifiedBy>
  <cp:lastPrinted>2026-05-09T02:29:16Z</cp:lastPrinted>
  <dcterms:modified xsi:type="dcterms:W3CDTF">2026-05-09T03:12:18Z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eyJoZGlkIjoiZTk4ZGFiYjU4MjYyMmZhZThlYzRlYTJiZGFlMGIxYTIiLCJ1c2VySWQiOiIxNzEyOTE1NDI3In0=</vt:lpwstr>
  </property>
  <property fmtid="{D5CDD505-2E9C-101B-9397-08002B2CF9AE}" pid="3" name="KSOProductBuildVer">
    <vt:lpwstr>2052-12.1.0.25865</vt:lpwstr>
  </property>
  <property fmtid="{D5CDD505-2E9C-101B-9397-08002B2CF9AE}" pid="4" name="ICV">
    <vt:lpwstr>1C53CF9C1AB3426F8E3A84BB3CFDB204_12</vt:lpwstr>
  </property>
</Properties>
</file>